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01A3" w:rsidRPr="009001A3" w:rsidRDefault="009001A3" w:rsidP="009001A3">
      <w:pPr>
        <w:spacing w:after="0" w:line="240" w:lineRule="auto"/>
        <w:jc w:val="both"/>
        <w:rPr>
          <w:rFonts w:ascii="Courier New" w:hAnsi="Courier New" w:cs="Courier New"/>
          <w:b/>
          <w:bCs/>
          <w:sz w:val="21"/>
          <w:szCs w:val="21"/>
        </w:rPr>
      </w:pPr>
      <w:r w:rsidRPr="009001A3">
        <w:rPr>
          <w:rFonts w:ascii="Courier New" w:hAnsi="Courier New" w:cs="Courier New"/>
          <w:b/>
          <w:bCs/>
          <w:sz w:val="21"/>
          <w:szCs w:val="21"/>
        </w:rPr>
        <w:t>E</w:t>
      </w:r>
      <w:r w:rsidR="00DD5BD6" w:rsidRPr="009001A3">
        <w:rPr>
          <w:rFonts w:ascii="Courier New" w:hAnsi="Courier New" w:cs="Courier New"/>
          <w:b/>
          <w:bCs/>
          <w:sz w:val="21"/>
          <w:szCs w:val="21"/>
        </w:rPr>
        <w:t xml:space="preserve">MENTA: ADI. LEI QUE REGULA CARGOS COMISSIONADOS DE PROVIMENTO AMPLO. RE N. 1041210/SP. REPERCUSSÃO GERAL RECONHECIDA. AUSÊNCIA DE JUSTIFICATIVA PARA QUE OS CARGOS SEJAM PREENCHIDOS POR SERVIDORES NÃO CONCURSADOS. INCONSTITUCIONALIDADE DA LEI N. 6.176/2017 (QUANTO AOS CARGOS DE CHEFE DE SETOR, SUPERVISOR DE GABINETE I, COORDENADOR ADMINISTRATIVO E MONITOR). MODULAÇÃO DOS EFEITOS DO ACÓRDÃO. LEI DE INTRODUÇÃO ÀS NORMAS DO DIREITO BRASILEIRO. ADMISSIBILIDADE. </w:t>
      </w:r>
    </w:p>
    <w:p w:rsidR="009001A3" w:rsidRDefault="009001A3" w:rsidP="009001A3">
      <w:pPr>
        <w:spacing w:after="0" w:line="240" w:lineRule="auto"/>
        <w:jc w:val="both"/>
        <w:rPr>
          <w:rFonts w:ascii="Courier New" w:hAnsi="Courier New" w:cs="Courier New"/>
          <w:sz w:val="21"/>
          <w:szCs w:val="21"/>
        </w:rPr>
      </w:pPr>
    </w:p>
    <w:p w:rsidR="009001A3" w:rsidRPr="009001A3" w:rsidRDefault="00DD5BD6" w:rsidP="009001A3">
      <w:pPr>
        <w:spacing w:after="0" w:line="240" w:lineRule="auto"/>
        <w:jc w:val="both"/>
        <w:rPr>
          <w:rFonts w:ascii="Courier New" w:hAnsi="Courier New" w:cs="Courier New"/>
          <w:b/>
          <w:bCs/>
          <w:sz w:val="21"/>
          <w:szCs w:val="21"/>
        </w:rPr>
      </w:pPr>
      <w:r w:rsidRPr="009001A3">
        <w:rPr>
          <w:rFonts w:ascii="Courier New" w:hAnsi="Courier New" w:cs="Courier New"/>
          <w:b/>
          <w:bCs/>
          <w:sz w:val="21"/>
          <w:szCs w:val="21"/>
        </w:rPr>
        <w:t xml:space="preserve">- O Supremo Tribunal Federal (STF) reafirmou sua jurisprudência dominante no sentido de que a criação de cargos em comissão somente se justifica para o exercício de funções de direção, chefia e assessoramento, não se prestando ao desempenho de atividades burocráticas, técnicas ou operacionais. O tema foi objeto do Recurso Extraordinário (RE) 1041210, que teve repercussão geral reconhecida e julgamento de mérito no Plenário Virtual. </w:t>
      </w:r>
    </w:p>
    <w:p w:rsidR="009001A3" w:rsidRPr="009001A3" w:rsidRDefault="00DD5BD6" w:rsidP="009001A3">
      <w:pPr>
        <w:spacing w:after="0" w:line="240" w:lineRule="auto"/>
        <w:jc w:val="both"/>
        <w:rPr>
          <w:rFonts w:ascii="Courier New" w:hAnsi="Courier New" w:cs="Courier New"/>
          <w:b/>
          <w:bCs/>
          <w:sz w:val="21"/>
          <w:szCs w:val="21"/>
        </w:rPr>
      </w:pPr>
      <w:r w:rsidRPr="009001A3">
        <w:rPr>
          <w:rFonts w:ascii="Courier New" w:hAnsi="Courier New" w:cs="Courier New"/>
          <w:b/>
          <w:bCs/>
          <w:sz w:val="21"/>
          <w:szCs w:val="21"/>
        </w:rPr>
        <w:t xml:space="preserve">- O entendimento do STF é no sentido de que a criação de cargos em comissão somente se justifica quando suas atribuições, entre outros pressupostos constitucionais, sejam adequadas às atividades de direção, chefia ou assessoramento, sendo inviável para atividades meramente burocráticas, operacionais ou técnicas. A Suprema Corte sempre destacou que, como esses cargos são de livre nomeação e exoneração, é imprescindível a existência de um vínculo de confiança entre a autoridade nomeante e o servidor nomeado para o desempenho da atividade de chefia ou assessoramento. </w:t>
      </w:r>
    </w:p>
    <w:p w:rsidR="009001A3" w:rsidRPr="009001A3" w:rsidRDefault="00DD5BD6" w:rsidP="009001A3">
      <w:pPr>
        <w:spacing w:after="0" w:line="240" w:lineRule="auto"/>
        <w:jc w:val="both"/>
        <w:rPr>
          <w:rFonts w:ascii="Courier New" w:hAnsi="Courier New" w:cs="Courier New"/>
          <w:b/>
          <w:bCs/>
          <w:sz w:val="21"/>
          <w:szCs w:val="21"/>
        </w:rPr>
      </w:pPr>
      <w:r w:rsidRPr="009001A3">
        <w:rPr>
          <w:rFonts w:ascii="Courier New" w:hAnsi="Courier New" w:cs="Courier New"/>
          <w:b/>
          <w:bCs/>
          <w:sz w:val="21"/>
          <w:szCs w:val="21"/>
        </w:rPr>
        <w:t xml:space="preserve">- Esse vínculo de confiança é essencial e deve guardar correspondência com as atribuições dos cargos, que não podem ser aqueles de rotina, além observar proporcionalidade com o número de cargos efetivos no quadro funcional do ente federado responsável por sua criação, além da utilidade pública. A tese de repercussão geral fixada foi a seguinte: </w:t>
      </w:r>
    </w:p>
    <w:p w:rsidR="009001A3" w:rsidRPr="009001A3" w:rsidRDefault="00DD5BD6" w:rsidP="009001A3">
      <w:pPr>
        <w:spacing w:after="0" w:line="240" w:lineRule="auto"/>
        <w:jc w:val="both"/>
        <w:rPr>
          <w:rFonts w:ascii="Courier New" w:hAnsi="Courier New" w:cs="Courier New"/>
          <w:b/>
          <w:bCs/>
          <w:sz w:val="21"/>
          <w:szCs w:val="21"/>
        </w:rPr>
      </w:pPr>
      <w:r w:rsidRPr="009001A3">
        <w:rPr>
          <w:rFonts w:ascii="Courier New" w:hAnsi="Courier New" w:cs="Courier New"/>
          <w:b/>
          <w:bCs/>
          <w:sz w:val="21"/>
          <w:szCs w:val="21"/>
        </w:rPr>
        <w:t xml:space="preserve">a) A criação de cargos em comissão somente se justifica para o exercício de funções de direção, chefia e assessoramento, não se prestando ao desempenho de atividades burocráticas, técnicas ou operacionais; </w:t>
      </w:r>
    </w:p>
    <w:p w:rsidR="009001A3" w:rsidRPr="009001A3" w:rsidRDefault="00DD5BD6" w:rsidP="009001A3">
      <w:pPr>
        <w:spacing w:after="0" w:line="240" w:lineRule="auto"/>
        <w:jc w:val="both"/>
        <w:rPr>
          <w:rFonts w:ascii="Courier New" w:hAnsi="Courier New" w:cs="Courier New"/>
          <w:b/>
          <w:bCs/>
          <w:sz w:val="21"/>
          <w:szCs w:val="21"/>
        </w:rPr>
      </w:pPr>
      <w:r w:rsidRPr="009001A3">
        <w:rPr>
          <w:rFonts w:ascii="Courier New" w:hAnsi="Courier New" w:cs="Courier New"/>
          <w:b/>
          <w:bCs/>
          <w:sz w:val="21"/>
          <w:szCs w:val="21"/>
        </w:rPr>
        <w:t xml:space="preserve">b) tal criação deve pressupor a necessária relação de confiança entre a autoridade nomeante e o servidor nomeado; </w:t>
      </w:r>
    </w:p>
    <w:p w:rsidR="009001A3" w:rsidRPr="009001A3" w:rsidRDefault="00DD5BD6" w:rsidP="009001A3">
      <w:pPr>
        <w:spacing w:after="0" w:line="240" w:lineRule="auto"/>
        <w:jc w:val="both"/>
        <w:rPr>
          <w:rFonts w:ascii="Courier New" w:hAnsi="Courier New" w:cs="Courier New"/>
          <w:b/>
          <w:bCs/>
          <w:sz w:val="21"/>
          <w:szCs w:val="21"/>
        </w:rPr>
      </w:pPr>
      <w:r w:rsidRPr="009001A3">
        <w:rPr>
          <w:rFonts w:ascii="Courier New" w:hAnsi="Courier New" w:cs="Courier New"/>
          <w:b/>
          <w:bCs/>
          <w:sz w:val="21"/>
          <w:szCs w:val="21"/>
        </w:rPr>
        <w:t xml:space="preserve">c) o número de cargos comissionados criados deve guardar proporcionalidade com a necessidade que eles visam suprir e com o número de servidores ocupantes de cargos efetivos no ente federativo que os criar; e </w:t>
      </w:r>
    </w:p>
    <w:p w:rsidR="009001A3" w:rsidRPr="009001A3" w:rsidRDefault="00DD5BD6" w:rsidP="009001A3">
      <w:pPr>
        <w:spacing w:after="0" w:line="240" w:lineRule="auto"/>
        <w:jc w:val="both"/>
        <w:rPr>
          <w:rFonts w:ascii="Courier New" w:hAnsi="Courier New" w:cs="Courier New"/>
          <w:b/>
          <w:bCs/>
          <w:sz w:val="21"/>
          <w:szCs w:val="21"/>
        </w:rPr>
      </w:pPr>
      <w:r w:rsidRPr="009001A3">
        <w:rPr>
          <w:rFonts w:ascii="Courier New" w:hAnsi="Courier New" w:cs="Courier New"/>
          <w:b/>
          <w:bCs/>
          <w:sz w:val="21"/>
          <w:szCs w:val="21"/>
        </w:rPr>
        <w:t>d) as atribuições dos cargos em comissão devem estar descritas, de forma clara e objetiva, na própria lei que os instituir</w:t>
      </w:r>
      <w:r w:rsidRPr="009001A3">
        <w:rPr>
          <w:rFonts w:ascii="Courier New" w:hAnsi="Courier New" w:cs="Courier New"/>
          <w:b/>
          <w:bCs/>
          <w:sz w:val="21"/>
          <w:szCs w:val="21"/>
        </w:rPr>
        <w:t xml:space="preserve"> </w:t>
      </w:r>
    </w:p>
    <w:p w:rsidR="009001A3" w:rsidRPr="009001A3" w:rsidRDefault="00DD5BD6" w:rsidP="009001A3">
      <w:pPr>
        <w:spacing w:after="0" w:line="240" w:lineRule="auto"/>
        <w:jc w:val="both"/>
        <w:rPr>
          <w:rFonts w:ascii="Courier New" w:hAnsi="Courier New" w:cs="Courier New"/>
          <w:b/>
          <w:bCs/>
          <w:sz w:val="21"/>
          <w:szCs w:val="21"/>
        </w:rPr>
      </w:pPr>
      <w:r w:rsidRPr="009001A3">
        <w:rPr>
          <w:rFonts w:ascii="Courier New" w:hAnsi="Courier New" w:cs="Courier New"/>
          <w:b/>
          <w:bCs/>
          <w:sz w:val="21"/>
          <w:szCs w:val="21"/>
        </w:rPr>
        <w:t xml:space="preserve">- Há efetiva necessidade da modulação desta decisão a fim de preservar a segurança jurídica, pois é razoável reconhecer a necessidade de reestruturação administrativa para a organização do pessoal, estabelecendo o prazo de 1 (um) ano, a partir da publicação deste acórdão, para que a decisão de inconstitucionalidade desta Casa passe a ter efetiva eficácia, que se admite prospectiva. - Procedência do pedido. Modulação concedida. </w:t>
      </w:r>
    </w:p>
    <w:p w:rsidR="009001A3" w:rsidRPr="009001A3" w:rsidRDefault="009001A3" w:rsidP="009001A3">
      <w:pPr>
        <w:spacing w:after="0" w:line="240" w:lineRule="auto"/>
        <w:jc w:val="both"/>
        <w:rPr>
          <w:rFonts w:ascii="Courier New" w:hAnsi="Courier New" w:cs="Courier New"/>
          <w:b/>
          <w:bCs/>
          <w:sz w:val="21"/>
          <w:szCs w:val="21"/>
        </w:rPr>
      </w:pPr>
    </w:p>
    <w:p w:rsidR="009001A3" w:rsidRPr="009001A3" w:rsidRDefault="00DD5BD6" w:rsidP="009001A3">
      <w:pPr>
        <w:spacing w:after="0" w:line="240" w:lineRule="auto"/>
        <w:jc w:val="both"/>
        <w:rPr>
          <w:rFonts w:ascii="Courier New" w:hAnsi="Courier New" w:cs="Courier New"/>
          <w:b/>
          <w:bCs/>
          <w:sz w:val="21"/>
          <w:szCs w:val="21"/>
        </w:rPr>
      </w:pPr>
      <w:r w:rsidRPr="009001A3">
        <w:rPr>
          <w:rFonts w:ascii="Courier New" w:hAnsi="Courier New" w:cs="Courier New"/>
          <w:b/>
          <w:bCs/>
          <w:sz w:val="21"/>
          <w:szCs w:val="21"/>
        </w:rPr>
        <w:t xml:space="preserve">VV EMENTA: AÇÃO DIRETA DE INCONSTITUCIONALIDADE – EM FACE DOS DISPOSITIVOS DA LEI Nº 6.176/ 2017, QUE ALTERA OS ANEXOS III e IV DA LEI Nº 2.905/1991, EM CONFRONTO COM OS ARTIGOS 13; 21, § 1º; E 23 DA CONSTITUIÇÃO DO ESTADO DE MINAS GERAIS – CONTRATAÇÃO DE CARGOS DE PROVIMENTO EM COMISSÃO DE CHEFE DE SETOR, SUPERVISOR DE GABINETE I, COORDENADOR ADMINISTRATIVO E MONITOR, DA FUNDAÇÃO ARTÍSTICO CULTURAL DE BETIM – NÃO DEMONSTRADO CARÁTER DE AFRONTA À CONSTITUIÇÃO MINEIRA – IMPROCEDÊNCIA DO PEDIDO FORMULADO NA INICIAL. </w:t>
      </w:r>
    </w:p>
    <w:p w:rsidR="009001A3" w:rsidRPr="009001A3" w:rsidRDefault="009001A3"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lastRenderedPageBreak/>
        <w:t>___________________________________________________________________</w:t>
      </w:r>
    </w:p>
    <w:p w:rsidR="009001A3" w:rsidRPr="00861A84" w:rsidRDefault="00DD5BD6" w:rsidP="009001A3">
      <w:pPr>
        <w:spacing w:after="0" w:line="240" w:lineRule="auto"/>
        <w:jc w:val="both"/>
        <w:rPr>
          <w:rFonts w:ascii="Courier New" w:hAnsi="Courier New" w:cs="Courier New"/>
          <w:b/>
          <w:bCs/>
          <w:sz w:val="21"/>
          <w:szCs w:val="21"/>
        </w:rPr>
      </w:pPr>
      <w:r w:rsidRPr="00861A84">
        <w:rPr>
          <w:rFonts w:ascii="Courier New" w:hAnsi="Courier New" w:cs="Courier New"/>
          <w:b/>
          <w:bCs/>
          <w:sz w:val="21"/>
          <w:szCs w:val="21"/>
        </w:rPr>
        <w:t xml:space="preserve">AÇÃO DIRETA INCONST Nº 1.0000.19.050334-2/000 - COMARCA DE BETIM - REQUERENTE(S): PROCURADORGERAL DE JUSTIÇA - REQUERIDO(A)(S): PREFEITO MUNICIPAL DE BETIM E OUTRO(A)(S), PRESIDENTE DA CÂMARA MUNICIPAL DE BETIM </w:t>
      </w:r>
    </w:p>
    <w:p w:rsidR="009001A3" w:rsidRPr="00861A84" w:rsidRDefault="009001A3" w:rsidP="009001A3">
      <w:pPr>
        <w:spacing w:after="0" w:line="240" w:lineRule="auto"/>
        <w:jc w:val="both"/>
        <w:rPr>
          <w:rFonts w:ascii="Courier New" w:hAnsi="Courier New" w:cs="Courier New"/>
          <w:b/>
          <w:bCs/>
          <w:sz w:val="21"/>
          <w:szCs w:val="21"/>
        </w:rPr>
      </w:pPr>
    </w:p>
    <w:p w:rsidR="009001A3" w:rsidRPr="00861A84" w:rsidRDefault="00DD5BD6" w:rsidP="009001A3">
      <w:pPr>
        <w:spacing w:after="0" w:line="240" w:lineRule="auto"/>
        <w:jc w:val="center"/>
        <w:rPr>
          <w:rFonts w:ascii="Courier New" w:hAnsi="Courier New" w:cs="Courier New"/>
          <w:b/>
          <w:bCs/>
          <w:sz w:val="21"/>
          <w:szCs w:val="21"/>
          <w:u w:val="single"/>
        </w:rPr>
      </w:pPr>
      <w:r w:rsidRPr="00861A84">
        <w:rPr>
          <w:rFonts w:ascii="Courier New" w:hAnsi="Courier New" w:cs="Courier New"/>
          <w:b/>
          <w:bCs/>
          <w:sz w:val="21"/>
          <w:szCs w:val="21"/>
          <w:u w:val="single"/>
        </w:rPr>
        <w:t>A C Ó R D Ã O</w:t>
      </w:r>
    </w:p>
    <w:p w:rsidR="009001A3" w:rsidRPr="00861A84" w:rsidRDefault="009001A3" w:rsidP="009001A3">
      <w:pPr>
        <w:spacing w:after="0" w:line="240" w:lineRule="auto"/>
        <w:jc w:val="both"/>
        <w:rPr>
          <w:rFonts w:ascii="Courier New" w:hAnsi="Courier New" w:cs="Courier New"/>
          <w:b/>
          <w:bCs/>
          <w:sz w:val="21"/>
          <w:szCs w:val="21"/>
          <w:u w:val="single"/>
        </w:rPr>
      </w:pPr>
    </w:p>
    <w:p w:rsidR="009001A3" w:rsidRPr="00861A84" w:rsidRDefault="00DD5BD6" w:rsidP="009001A3">
      <w:pPr>
        <w:spacing w:after="0" w:line="240" w:lineRule="auto"/>
        <w:jc w:val="both"/>
        <w:rPr>
          <w:rFonts w:ascii="Courier New" w:hAnsi="Courier New" w:cs="Courier New"/>
          <w:b/>
          <w:bCs/>
          <w:sz w:val="21"/>
          <w:szCs w:val="21"/>
        </w:rPr>
      </w:pPr>
      <w:r w:rsidRPr="00861A84">
        <w:rPr>
          <w:rFonts w:ascii="Courier New" w:hAnsi="Courier New" w:cs="Courier New"/>
          <w:b/>
          <w:bCs/>
          <w:sz w:val="21"/>
          <w:szCs w:val="21"/>
        </w:rPr>
        <w:t xml:space="preserve">Vistos etc., acorda, em Turma, o ÓRGÃO ESPECIAL do Tribunal de Justiça do Estado de Minas Gerais, na conformidade da ata dos julgamentos, por maioria, vencido o Relator, em </w:t>
      </w:r>
      <w:r w:rsidRPr="00861A84">
        <w:rPr>
          <w:rFonts w:ascii="Courier New" w:hAnsi="Courier New" w:cs="Courier New"/>
          <w:b/>
          <w:bCs/>
          <w:sz w:val="21"/>
          <w:szCs w:val="21"/>
          <w:u w:val="single"/>
        </w:rPr>
        <w:t>JULGAR PROCEDENTE O PEDIDO, COM MODULAÇÃO</w:t>
      </w:r>
      <w:r w:rsidRPr="00861A84">
        <w:rPr>
          <w:rFonts w:ascii="Courier New" w:hAnsi="Courier New" w:cs="Courier New"/>
          <w:b/>
          <w:bCs/>
          <w:sz w:val="21"/>
          <w:szCs w:val="21"/>
        </w:rPr>
        <w:t xml:space="preserve">. </w:t>
      </w:r>
    </w:p>
    <w:p w:rsidR="009001A3" w:rsidRPr="00861A84" w:rsidRDefault="009001A3" w:rsidP="009001A3">
      <w:pPr>
        <w:spacing w:after="0" w:line="240" w:lineRule="auto"/>
        <w:jc w:val="both"/>
        <w:rPr>
          <w:rFonts w:ascii="Courier New" w:hAnsi="Courier New" w:cs="Courier New"/>
          <w:b/>
          <w:bCs/>
          <w:sz w:val="21"/>
          <w:szCs w:val="21"/>
        </w:rPr>
      </w:pPr>
    </w:p>
    <w:p w:rsidR="009001A3" w:rsidRPr="00861A84" w:rsidRDefault="00DD5BD6" w:rsidP="00861A84">
      <w:pPr>
        <w:spacing w:after="0" w:line="240" w:lineRule="auto"/>
        <w:jc w:val="center"/>
        <w:rPr>
          <w:rFonts w:ascii="Courier New" w:hAnsi="Courier New" w:cs="Courier New"/>
          <w:b/>
          <w:bCs/>
          <w:sz w:val="21"/>
          <w:szCs w:val="21"/>
        </w:rPr>
      </w:pPr>
      <w:r w:rsidRPr="00861A84">
        <w:rPr>
          <w:rFonts w:ascii="Courier New" w:hAnsi="Courier New" w:cs="Courier New"/>
          <w:b/>
          <w:bCs/>
          <w:sz w:val="21"/>
          <w:szCs w:val="21"/>
        </w:rPr>
        <w:t>DES. ANTÔNIO CARLOS CRUVINEL RELATOR.</w:t>
      </w:r>
    </w:p>
    <w:p w:rsidR="009001A3" w:rsidRPr="00861A84" w:rsidRDefault="009001A3" w:rsidP="009001A3">
      <w:pPr>
        <w:spacing w:after="0" w:line="240" w:lineRule="auto"/>
        <w:jc w:val="both"/>
        <w:rPr>
          <w:rFonts w:ascii="Courier New" w:hAnsi="Courier New" w:cs="Courier New"/>
          <w:b/>
          <w:bCs/>
          <w:sz w:val="21"/>
          <w:szCs w:val="21"/>
        </w:rPr>
      </w:pPr>
    </w:p>
    <w:p w:rsidR="009001A3" w:rsidRPr="00861A84" w:rsidRDefault="00DD5BD6" w:rsidP="00861A84">
      <w:pPr>
        <w:spacing w:after="0" w:line="240" w:lineRule="auto"/>
        <w:jc w:val="center"/>
        <w:rPr>
          <w:rFonts w:ascii="Courier New" w:hAnsi="Courier New" w:cs="Courier New"/>
          <w:b/>
          <w:bCs/>
          <w:sz w:val="21"/>
          <w:szCs w:val="21"/>
        </w:rPr>
      </w:pPr>
      <w:r w:rsidRPr="00861A84">
        <w:rPr>
          <w:rFonts w:ascii="Courier New" w:hAnsi="Courier New" w:cs="Courier New"/>
          <w:b/>
          <w:bCs/>
          <w:sz w:val="21"/>
          <w:szCs w:val="21"/>
        </w:rPr>
        <w:t>DES. WANDER MAROTTA</w:t>
      </w:r>
    </w:p>
    <w:p w:rsidR="009001A3" w:rsidRPr="00861A84" w:rsidRDefault="00DD5BD6" w:rsidP="00861A84">
      <w:pPr>
        <w:spacing w:after="0" w:line="240" w:lineRule="auto"/>
        <w:jc w:val="center"/>
        <w:rPr>
          <w:rFonts w:ascii="Courier New" w:hAnsi="Courier New" w:cs="Courier New"/>
          <w:b/>
          <w:bCs/>
          <w:sz w:val="21"/>
          <w:szCs w:val="21"/>
        </w:rPr>
      </w:pPr>
      <w:r w:rsidRPr="00861A84">
        <w:rPr>
          <w:rFonts w:ascii="Courier New" w:hAnsi="Courier New" w:cs="Courier New"/>
          <w:b/>
          <w:bCs/>
          <w:sz w:val="21"/>
          <w:szCs w:val="21"/>
        </w:rPr>
        <w:t>RELATOR PARA O ACÓRDÃO.</w:t>
      </w:r>
    </w:p>
    <w:p w:rsidR="009001A3" w:rsidRPr="00861A84" w:rsidRDefault="009001A3" w:rsidP="009001A3">
      <w:pPr>
        <w:spacing w:after="0" w:line="240" w:lineRule="auto"/>
        <w:jc w:val="both"/>
        <w:rPr>
          <w:rFonts w:ascii="Courier New" w:hAnsi="Courier New" w:cs="Courier New"/>
          <w:b/>
          <w:bCs/>
          <w:sz w:val="21"/>
          <w:szCs w:val="21"/>
        </w:rPr>
      </w:pPr>
    </w:p>
    <w:p w:rsidR="009001A3" w:rsidRPr="00861A84" w:rsidRDefault="00DD5BD6" w:rsidP="00861A84">
      <w:pPr>
        <w:spacing w:after="0" w:line="240" w:lineRule="auto"/>
        <w:jc w:val="center"/>
        <w:rPr>
          <w:rFonts w:ascii="Courier New" w:hAnsi="Courier New" w:cs="Courier New"/>
          <w:b/>
          <w:bCs/>
          <w:sz w:val="21"/>
          <w:szCs w:val="21"/>
        </w:rPr>
      </w:pPr>
      <w:r w:rsidRPr="00861A84">
        <w:rPr>
          <w:rFonts w:ascii="Courier New" w:hAnsi="Courier New" w:cs="Courier New"/>
          <w:b/>
          <w:bCs/>
          <w:sz w:val="21"/>
          <w:szCs w:val="21"/>
        </w:rPr>
        <w:t>DES. ANTÔNIO CARLOS CRUVINEL (RELATOR)</w:t>
      </w:r>
    </w:p>
    <w:p w:rsidR="009001A3" w:rsidRDefault="009001A3" w:rsidP="009001A3">
      <w:pPr>
        <w:spacing w:after="0" w:line="240" w:lineRule="auto"/>
        <w:jc w:val="both"/>
        <w:rPr>
          <w:rFonts w:ascii="Courier New" w:hAnsi="Courier New" w:cs="Courier New"/>
          <w:sz w:val="21"/>
          <w:szCs w:val="21"/>
        </w:rPr>
      </w:pPr>
    </w:p>
    <w:p w:rsidR="009001A3" w:rsidRPr="00861A84" w:rsidRDefault="00DD5BD6" w:rsidP="00861A84">
      <w:pPr>
        <w:spacing w:after="0" w:line="240" w:lineRule="auto"/>
        <w:jc w:val="center"/>
        <w:rPr>
          <w:rFonts w:ascii="Courier New" w:hAnsi="Courier New" w:cs="Courier New"/>
          <w:b/>
          <w:bCs/>
          <w:sz w:val="21"/>
          <w:szCs w:val="21"/>
          <w:u w:val="single"/>
        </w:rPr>
      </w:pPr>
      <w:r w:rsidRPr="00861A84">
        <w:rPr>
          <w:rFonts w:ascii="Courier New" w:hAnsi="Courier New" w:cs="Courier New"/>
          <w:b/>
          <w:bCs/>
          <w:sz w:val="21"/>
          <w:szCs w:val="21"/>
          <w:u w:val="single"/>
        </w:rPr>
        <w:t>V O T O</w:t>
      </w:r>
    </w:p>
    <w:p w:rsidR="009001A3" w:rsidRDefault="009001A3" w:rsidP="009001A3">
      <w:pPr>
        <w:spacing w:after="0" w:line="240" w:lineRule="auto"/>
        <w:jc w:val="both"/>
        <w:rPr>
          <w:rFonts w:ascii="Courier New" w:hAnsi="Courier New" w:cs="Courier New"/>
          <w:sz w:val="21"/>
          <w:szCs w:val="21"/>
        </w:rPr>
      </w:pPr>
    </w:p>
    <w:p w:rsidR="00861A84"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Trata-se de AÇÃO DIRETA DE INCONSTITUCIONALIDADE proposta pelo Procurador-Geral de Justiça do Estado de Minas Gerais, com esteio no art. 118, inciso III, da Constituição do Estado de Minas Gerais; no art. 29, inciso I, da Lei nº 8.625/93; e no art. 69, inciso II, da Lei Complementar n. 34/94, em face dos dispositivos da Lei nº 6.176, de 24 de fevereiro de 2017, que altera os Anexos III e IV da Lei nº 2.905, de 16 de maio de 1991, que dispõe sobre a Administração, Quadro Geral de Cargos e Salários dos Servidores da Fundação Artístico Cultural de Betim – FUNARBE e dá outras providências. </w:t>
      </w:r>
    </w:p>
    <w:p w:rsidR="00861A84" w:rsidRDefault="00861A84" w:rsidP="009001A3">
      <w:pPr>
        <w:spacing w:after="0" w:line="240" w:lineRule="auto"/>
        <w:jc w:val="both"/>
        <w:rPr>
          <w:rFonts w:ascii="Courier New" w:hAnsi="Courier New" w:cs="Courier New"/>
          <w:sz w:val="21"/>
          <w:szCs w:val="21"/>
        </w:rPr>
      </w:pPr>
    </w:p>
    <w:p w:rsidR="00861A84"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Assevera que a aferição da constitucionalidade dos cargos questionados passa pelo exame dos requisitos exigidos para as hipóteses de provimento em comissão, na esteira do que dispõem o artigo 37, caput, e incisos II e V, da Constituição Federal, e os artigos 13, 21, § 1º, e 23, todos da Constituição Federal. </w:t>
      </w:r>
    </w:p>
    <w:p w:rsidR="00861A84" w:rsidRDefault="00861A84" w:rsidP="009001A3">
      <w:pPr>
        <w:spacing w:after="0" w:line="240" w:lineRule="auto"/>
        <w:jc w:val="both"/>
        <w:rPr>
          <w:rFonts w:ascii="Courier New" w:hAnsi="Courier New" w:cs="Courier New"/>
          <w:sz w:val="21"/>
          <w:szCs w:val="21"/>
        </w:rPr>
      </w:pPr>
    </w:p>
    <w:p w:rsidR="00861A84"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Diz que os cargos indicados na inicial (chefe de setor, supervisor de gabinete I, coordenador administrativo e monitor) não poderiam ser considerados de provimento em comissão, pois se contrapõem ao princípio previsto no artigo 21, § 1º, da Constituição Estadual, que consagra a prévia aprovação em concurso público como condição de acesso aos cargos públicos, facultada a livre nomeação para funções relevantes de direção, chefia e assessoramento, cujas atividades e atribuições estejam previstas em lei.</w:t>
      </w:r>
      <w:r w:rsidRPr="009001A3">
        <w:rPr>
          <w:rFonts w:ascii="Courier New" w:hAnsi="Courier New" w:cs="Courier New"/>
          <w:sz w:val="21"/>
          <w:szCs w:val="21"/>
        </w:rPr>
        <w:t xml:space="preserve"> </w:t>
      </w:r>
    </w:p>
    <w:p w:rsidR="00861A84" w:rsidRDefault="00861A84" w:rsidP="009001A3">
      <w:pPr>
        <w:spacing w:after="0" w:line="240" w:lineRule="auto"/>
        <w:jc w:val="both"/>
        <w:rPr>
          <w:rFonts w:ascii="Courier New" w:hAnsi="Courier New" w:cs="Courier New"/>
          <w:sz w:val="21"/>
          <w:szCs w:val="21"/>
        </w:rPr>
      </w:pPr>
    </w:p>
    <w:p w:rsidR="00861A84"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Enfatiza que não as atribuições descritas para os cargos são meramente técnicas, operacionais e subalternas, que não ensejam vínculo de confiança necessários para os cargos em comissão. </w:t>
      </w:r>
    </w:p>
    <w:p w:rsidR="00861A84" w:rsidRDefault="00861A84" w:rsidP="009001A3">
      <w:pPr>
        <w:spacing w:after="0" w:line="240" w:lineRule="auto"/>
        <w:jc w:val="both"/>
        <w:rPr>
          <w:rFonts w:ascii="Courier New" w:hAnsi="Courier New" w:cs="Courier New"/>
          <w:sz w:val="21"/>
          <w:szCs w:val="21"/>
        </w:rPr>
      </w:pPr>
    </w:p>
    <w:p w:rsidR="00861A84"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Ao final, propugna pela procedência do pedido, declarando-se a inconstitucionalidade de parte do artigo 1º e do Anexo I, da Lei nº 6.176/2017, que alterou a redação da Lei nº 2.95/1991, ambas do Município de Betim, no que toca aos cargos em comissão de Chefe de Setor, Supervisor de Gabinete I, Coordenador Administrativo e de Monitor, da Fundação Artístico Cultural de Betim – FUNARBE, por </w:t>
      </w:r>
      <w:r w:rsidRPr="009001A3">
        <w:rPr>
          <w:rFonts w:ascii="Courier New" w:hAnsi="Courier New" w:cs="Courier New"/>
          <w:sz w:val="21"/>
          <w:szCs w:val="21"/>
        </w:rPr>
        <w:lastRenderedPageBreak/>
        <w:t xml:space="preserve">ofensa aos artigos 13, 21, § 1º, e 23, da Constituição do Estado de Minas Gerais. </w:t>
      </w:r>
    </w:p>
    <w:p w:rsidR="00861A84" w:rsidRDefault="00861A84" w:rsidP="009001A3">
      <w:pPr>
        <w:spacing w:after="0" w:line="240" w:lineRule="auto"/>
        <w:jc w:val="both"/>
        <w:rPr>
          <w:rFonts w:ascii="Courier New" w:hAnsi="Courier New" w:cs="Courier New"/>
          <w:sz w:val="21"/>
          <w:szCs w:val="21"/>
        </w:rPr>
      </w:pPr>
    </w:p>
    <w:p w:rsidR="00861A84"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Requer a citação do Prefeito e do Presidente da Câmara Municipal de Betim, e dá à causa o valor de R$ 998,00 (novecentos e noventa e oito reais). </w:t>
      </w:r>
    </w:p>
    <w:p w:rsidR="00861A84" w:rsidRDefault="00861A84" w:rsidP="009001A3">
      <w:pPr>
        <w:spacing w:after="0" w:line="240" w:lineRule="auto"/>
        <w:jc w:val="both"/>
        <w:rPr>
          <w:rFonts w:ascii="Courier New" w:hAnsi="Courier New" w:cs="Courier New"/>
          <w:sz w:val="21"/>
          <w:szCs w:val="21"/>
        </w:rPr>
      </w:pPr>
    </w:p>
    <w:p w:rsidR="00861A84"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Citados os entes referidos, o Presidente da Câmara Municipal de Betim prestou informações à ordem 10, e o Prefeito Municipal de Betim manifestou-se à ordem 20. </w:t>
      </w:r>
    </w:p>
    <w:p w:rsidR="00861A84" w:rsidRDefault="00861A84" w:rsidP="009001A3">
      <w:pPr>
        <w:spacing w:after="0" w:line="240" w:lineRule="auto"/>
        <w:jc w:val="both"/>
        <w:rPr>
          <w:rFonts w:ascii="Courier New" w:hAnsi="Courier New" w:cs="Courier New"/>
          <w:sz w:val="21"/>
          <w:szCs w:val="21"/>
        </w:rPr>
      </w:pPr>
    </w:p>
    <w:p w:rsidR="00861A84" w:rsidRDefault="00DD5BD6" w:rsidP="009001A3">
      <w:pPr>
        <w:spacing w:after="0" w:line="240" w:lineRule="auto"/>
        <w:jc w:val="both"/>
        <w:rPr>
          <w:rFonts w:ascii="Courier New" w:hAnsi="Courier New" w:cs="Courier New"/>
          <w:sz w:val="21"/>
          <w:szCs w:val="21"/>
        </w:rPr>
      </w:pPr>
      <w:proofErr w:type="spellStart"/>
      <w:r w:rsidRPr="009001A3">
        <w:rPr>
          <w:rFonts w:ascii="Courier New" w:hAnsi="Courier New" w:cs="Courier New"/>
          <w:sz w:val="21"/>
          <w:szCs w:val="21"/>
        </w:rPr>
        <w:t>Parecer</w:t>
      </w:r>
      <w:proofErr w:type="spellEnd"/>
      <w:r w:rsidRPr="009001A3">
        <w:rPr>
          <w:rFonts w:ascii="Courier New" w:hAnsi="Courier New" w:cs="Courier New"/>
          <w:sz w:val="21"/>
          <w:szCs w:val="21"/>
        </w:rPr>
        <w:t xml:space="preserve"> da douta Procuradoria-Geral de Justiça, à ordem nº 27, opinando pela procedência do pedido declaratório de inconstitucionalidade. </w:t>
      </w:r>
    </w:p>
    <w:p w:rsidR="00861A84" w:rsidRDefault="00861A84" w:rsidP="009001A3">
      <w:pPr>
        <w:spacing w:after="0" w:line="240" w:lineRule="auto"/>
        <w:jc w:val="both"/>
        <w:rPr>
          <w:rFonts w:ascii="Courier New" w:hAnsi="Courier New" w:cs="Courier New"/>
          <w:sz w:val="21"/>
          <w:szCs w:val="21"/>
        </w:rPr>
      </w:pPr>
    </w:p>
    <w:p w:rsidR="00861A84"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É o relatório, no essencial. </w:t>
      </w:r>
    </w:p>
    <w:p w:rsidR="00861A84" w:rsidRDefault="00861A84" w:rsidP="009001A3">
      <w:pPr>
        <w:spacing w:after="0" w:line="240" w:lineRule="auto"/>
        <w:jc w:val="both"/>
        <w:rPr>
          <w:rFonts w:ascii="Courier New" w:hAnsi="Courier New" w:cs="Courier New"/>
          <w:sz w:val="21"/>
          <w:szCs w:val="21"/>
        </w:rPr>
      </w:pPr>
    </w:p>
    <w:p w:rsidR="00861A84"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Conheço da ação, aos seus pressupostos. </w:t>
      </w:r>
    </w:p>
    <w:p w:rsidR="00861A84" w:rsidRDefault="00861A84" w:rsidP="009001A3">
      <w:pPr>
        <w:spacing w:after="0" w:line="240" w:lineRule="auto"/>
        <w:jc w:val="both"/>
        <w:rPr>
          <w:rFonts w:ascii="Courier New" w:hAnsi="Courier New" w:cs="Courier New"/>
          <w:sz w:val="21"/>
          <w:szCs w:val="21"/>
        </w:rPr>
      </w:pPr>
    </w:p>
    <w:p w:rsidR="00861A84"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A ADIN confronta dos dispositivos da Lei nº 6.176, de 24 de fevereiro de 2017, do Município de Betim, que altera os Anexos III e IV da Lei nº 2.905, de 16 de maio de 1991, que dispõe sobre a Administração, Quadro Geral de Cargos e Salários dos Servidores da Fundação Artístico Cultural de Betim – FUNARBE e dá outras providências;</w:t>
      </w:r>
      <w:r w:rsidR="00861A84">
        <w:rPr>
          <w:rFonts w:ascii="Courier New" w:hAnsi="Courier New" w:cs="Courier New"/>
          <w:sz w:val="21"/>
          <w:szCs w:val="21"/>
        </w:rPr>
        <w:t xml:space="preserve"> </w:t>
      </w:r>
      <w:r w:rsidRPr="009001A3">
        <w:rPr>
          <w:rFonts w:ascii="Courier New" w:hAnsi="Courier New" w:cs="Courier New"/>
          <w:sz w:val="21"/>
          <w:szCs w:val="21"/>
        </w:rPr>
        <w:t>com o artigo 37, caput e incisos II e V, da Carta Constitucional e os artigos 13, 21, § 1º e 23, caput, da Constituição Mineira</w:t>
      </w:r>
      <w:r w:rsidR="00861A84">
        <w:rPr>
          <w:rFonts w:ascii="Courier New" w:hAnsi="Courier New" w:cs="Courier New"/>
          <w:sz w:val="21"/>
          <w:szCs w:val="21"/>
        </w:rPr>
        <w:t>.</w:t>
      </w:r>
    </w:p>
    <w:p w:rsidR="00861A84" w:rsidRDefault="00861A84" w:rsidP="009001A3">
      <w:pPr>
        <w:spacing w:after="0" w:line="240" w:lineRule="auto"/>
        <w:jc w:val="both"/>
        <w:rPr>
          <w:rFonts w:ascii="Courier New" w:hAnsi="Courier New" w:cs="Courier New"/>
          <w:sz w:val="21"/>
          <w:szCs w:val="21"/>
        </w:rPr>
      </w:pPr>
    </w:p>
    <w:p w:rsidR="00861A84"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Dispõem os dispositivos fustigados: </w:t>
      </w:r>
    </w:p>
    <w:p w:rsidR="00861A84" w:rsidRDefault="00861A84" w:rsidP="009001A3">
      <w:pPr>
        <w:spacing w:after="0" w:line="240" w:lineRule="auto"/>
        <w:jc w:val="both"/>
        <w:rPr>
          <w:rFonts w:ascii="Courier New" w:hAnsi="Courier New" w:cs="Courier New"/>
          <w:sz w:val="21"/>
          <w:szCs w:val="21"/>
        </w:rPr>
      </w:pPr>
    </w:p>
    <w:p w:rsidR="00861A84" w:rsidRPr="00861A84" w:rsidRDefault="00DD5BD6" w:rsidP="00861A84">
      <w:pPr>
        <w:spacing w:after="0" w:line="240" w:lineRule="auto"/>
        <w:jc w:val="center"/>
        <w:rPr>
          <w:rFonts w:ascii="Courier New" w:hAnsi="Courier New" w:cs="Courier New"/>
          <w:b/>
          <w:bCs/>
          <w:sz w:val="21"/>
          <w:szCs w:val="21"/>
        </w:rPr>
      </w:pPr>
      <w:r w:rsidRPr="00861A84">
        <w:rPr>
          <w:rFonts w:ascii="Courier New" w:hAnsi="Courier New" w:cs="Courier New"/>
          <w:b/>
          <w:bCs/>
          <w:sz w:val="21"/>
          <w:szCs w:val="21"/>
        </w:rPr>
        <w:t>ANEXO III</w:t>
      </w:r>
    </w:p>
    <w:p w:rsidR="00861A84" w:rsidRPr="00861A84" w:rsidRDefault="00861A84" w:rsidP="00861A84">
      <w:pPr>
        <w:spacing w:after="0" w:line="240" w:lineRule="auto"/>
        <w:jc w:val="center"/>
        <w:rPr>
          <w:rFonts w:ascii="Courier New" w:hAnsi="Courier New" w:cs="Courier New"/>
          <w:b/>
          <w:bCs/>
          <w:sz w:val="21"/>
          <w:szCs w:val="21"/>
        </w:rPr>
      </w:pPr>
    </w:p>
    <w:p w:rsidR="00861A84" w:rsidRDefault="00DD5BD6" w:rsidP="00861A84">
      <w:pPr>
        <w:spacing w:after="0" w:line="240" w:lineRule="auto"/>
        <w:jc w:val="center"/>
        <w:rPr>
          <w:rFonts w:ascii="Courier New" w:hAnsi="Courier New" w:cs="Courier New"/>
          <w:b/>
          <w:bCs/>
          <w:sz w:val="21"/>
          <w:szCs w:val="21"/>
        </w:rPr>
      </w:pPr>
      <w:r w:rsidRPr="00861A84">
        <w:rPr>
          <w:rFonts w:ascii="Courier New" w:hAnsi="Courier New" w:cs="Courier New"/>
          <w:b/>
          <w:bCs/>
          <w:sz w:val="21"/>
          <w:szCs w:val="21"/>
        </w:rPr>
        <w:t>QUADRO COMISSIONADO DA FUNARBE</w:t>
      </w:r>
    </w:p>
    <w:p w:rsidR="00957838" w:rsidRDefault="00957838" w:rsidP="00861A84">
      <w:pPr>
        <w:spacing w:after="0" w:line="240" w:lineRule="auto"/>
        <w:jc w:val="center"/>
        <w:rPr>
          <w:rFonts w:ascii="Courier New" w:hAnsi="Courier New" w:cs="Courier New"/>
          <w:b/>
          <w:bCs/>
          <w:sz w:val="21"/>
          <w:szCs w:val="21"/>
        </w:rPr>
      </w:pPr>
    </w:p>
    <w:tbl>
      <w:tblPr>
        <w:tblStyle w:val="Tabelacomgrade"/>
        <w:tblW w:w="0" w:type="auto"/>
        <w:tblLook w:val="04A0" w:firstRow="1" w:lastRow="0" w:firstColumn="1" w:lastColumn="0" w:noHBand="0" w:noVBand="1"/>
      </w:tblPr>
      <w:tblGrid>
        <w:gridCol w:w="463"/>
        <w:gridCol w:w="2067"/>
        <w:gridCol w:w="1310"/>
        <w:gridCol w:w="1081"/>
        <w:gridCol w:w="1590"/>
        <w:gridCol w:w="433"/>
        <w:gridCol w:w="1550"/>
      </w:tblGrid>
      <w:tr w:rsidR="00957838" w:rsidRPr="00957838" w:rsidTr="00121B2A">
        <w:tc>
          <w:tcPr>
            <w:tcW w:w="463" w:type="dxa"/>
          </w:tcPr>
          <w:p w:rsidR="00957838" w:rsidRPr="00957838" w:rsidRDefault="00957838" w:rsidP="00861A84">
            <w:pPr>
              <w:jc w:val="center"/>
              <w:rPr>
                <w:rFonts w:ascii="Courier New" w:hAnsi="Courier New" w:cs="Courier New"/>
                <w:b/>
                <w:bCs/>
                <w:sz w:val="18"/>
                <w:szCs w:val="18"/>
              </w:rPr>
            </w:pPr>
            <w:r w:rsidRPr="00957838">
              <w:rPr>
                <w:rFonts w:ascii="Courier New" w:hAnsi="Courier New" w:cs="Courier New"/>
                <w:b/>
                <w:bCs/>
                <w:sz w:val="18"/>
                <w:szCs w:val="18"/>
              </w:rPr>
              <w:t>Nº</w:t>
            </w:r>
          </w:p>
        </w:tc>
        <w:tc>
          <w:tcPr>
            <w:tcW w:w="2071" w:type="dxa"/>
          </w:tcPr>
          <w:p w:rsidR="00957838" w:rsidRPr="00957838" w:rsidRDefault="00957838" w:rsidP="00861A84">
            <w:pPr>
              <w:jc w:val="center"/>
              <w:rPr>
                <w:rFonts w:ascii="Courier New" w:hAnsi="Courier New" w:cs="Courier New"/>
                <w:b/>
                <w:bCs/>
                <w:sz w:val="18"/>
                <w:szCs w:val="18"/>
              </w:rPr>
            </w:pPr>
            <w:r w:rsidRPr="00957838">
              <w:rPr>
                <w:rFonts w:ascii="Courier New" w:hAnsi="Courier New" w:cs="Courier New"/>
                <w:b/>
                <w:bCs/>
                <w:sz w:val="18"/>
                <w:szCs w:val="18"/>
              </w:rPr>
              <w:t>CLASSES</w:t>
            </w:r>
          </w:p>
        </w:tc>
        <w:tc>
          <w:tcPr>
            <w:tcW w:w="1310" w:type="dxa"/>
          </w:tcPr>
          <w:p w:rsidR="00957838" w:rsidRPr="00957838" w:rsidRDefault="00957838" w:rsidP="00861A84">
            <w:pPr>
              <w:jc w:val="center"/>
              <w:rPr>
                <w:rFonts w:ascii="Courier New" w:hAnsi="Courier New" w:cs="Courier New"/>
                <w:b/>
                <w:bCs/>
                <w:sz w:val="18"/>
                <w:szCs w:val="18"/>
              </w:rPr>
            </w:pPr>
            <w:r w:rsidRPr="00957838">
              <w:rPr>
                <w:rFonts w:ascii="Courier New" w:hAnsi="Courier New" w:cs="Courier New"/>
                <w:b/>
                <w:bCs/>
                <w:sz w:val="18"/>
                <w:szCs w:val="18"/>
              </w:rPr>
              <w:t>QUANTIDADE DE CARGOS</w:t>
            </w:r>
          </w:p>
        </w:tc>
        <w:tc>
          <w:tcPr>
            <w:tcW w:w="1081" w:type="dxa"/>
          </w:tcPr>
          <w:p w:rsidR="00957838" w:rsidRPr="00957838" w:rsidRDefault="00957838" w:rsidP="00861A84">
            <w:pPr>
              <w:jc w:val="center"/>
              <w:rPr>
                <w:rFonts w:ascii="Courier New" w:hAnsi="Courier New" w:cs="Courier New"/>
                <w:b/>
                <w:bCs/>
                <w:sz w:val="18"/>
                <w:szCs w:val="18"/>
              </w:rPr>
            </w:pPr>
            <w:r w:rsidRPr="00957838">
              <w:rPr>
                <w:rFonts w:ascii="Courier New" w:hAnsi="Courier New" w:cs="Courier New"/>
                <w:b/>
                <w:bCs/>
                <w:sz w:val="18"/>
                <w:szCs w:val="18"/>
              </w:rPr>
              <w:t>BASE</w:t>
            </w:r>
          </w:p>
        </w:tc>
        <w:tc>
          <w:tcPr>
            <w:tcW w:w="1591" w:type="dxa"/>
          </w:tcPr>
          <w:p w:rsidR="00957838" w:rsidRPr="00957838" w:rsidRDefault="00957838" w:rsidP="00861A84">
            <w:pPr>
              <w:jc w:val="center"/>
              <w:rPr>
                <w:rFonts w:ascii="Courier New" w:hAnsi="Courier New" w:cs="Courier New"/>
                <w:b/>
                <w:bCs/>
                <w:sz w:val="18"/>
                <w:szCs w:val="18"/>
              </w:rPr>
            </w:pPr>
            <w:r w:rsidRPr="00957838">
              <w:rPr>
                <w:rFonts w:ascii="Courier New" w:hAnsi="Courier New" w:cs="Courier New"/>
                <w:b/>
                <w:bCs/>
                <w:sz w:val="18"/>
                <w:szCs w:val="18"/>
              </w:rPr>
              <w:t>GRATIFICAÇÃO</w:t>
            </w:r>
          </w:p>
        </w:tc>
        <w:tc>
          <w:tcPr>
            <w:tcW w:w="425" w:type="dxa"/>
          </w:tcPr>
          <w:p w:rsidR="00957838" w:rsidRPr="00957838" w:rsidRDefault="00957838" w:rsidP="00861A84">
            <w:pPr>
              <w:jc w:val="center"/>
              <w:rPr>
                <w:rFonts w:ascii="Courier New" w:hAnsi="Courier New" w:cs="Courier New"/>
                <w:b/>
                <w:bCs/>
                <w:sz w:val="18"/>
                <w:szCs w:val="18"/>
              </w:rPr>
            </w:pPr>
            <w:r w:rsidRPr="00957838">
              <w:rPr>
                <w:rFonts w:ascii="Courier New" w:hAnsi="Courier New" w:cs="Courier New"/>
                <w:b/>
                <w:bCs/>
                <w:sz w:val="18"/>
                <w:szCs w:val="18"/>
              </w:rPr>
              <w:t>%</w:t>
            </w:r>
          </w:p>
        </w:tc>
        <w:tc>
          <w:tcPr>
            <w:tcW w:w="1553" w:type="dxa"/>
          </w:tcPr>
          <w:p w:rsidR="00957838" w:rsidRPr="00957838" w:rsidRDefault="00957838" w:rsidP="00861A84">
            <w:pPr>
              <w:jc w:val="center"/>
              <w:rPr>
                <w:rFonts w:ascii="Courier New" w:hAnsi="Courier New" w:cs="Courier New"/>
                <w:b/>
                <w:bCs/>
                <w:sz w:val="18"/>
                <w:szCs w:val="18"/>
              </w:rPr>
            </w:pPr>
            <w:r w:rsidRPr="00957838">
              <w:rPr>
                <w:rFonts w:ascii="Courier New" w:hAnsi="Courier New" w:cs="Courier New"/>
                <w:b/>
                <w:bCs/>
                <w:sz w:val="18"/>
                <w:szCs w:val="18"/>
              </w:rPr>
              <w:t>VENCIMENTO</w:t>
            </w:r>
          </w:p>
        </w:tc>
      </w:tr>
      <w:tr w:rsidR="00957838" w:rsidRPr="00957838" w:rsidTr="00121B2A">
        <w:tc>
          <w:tcPr>
            <w:tcW w:w="463"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5</w:t>
            </w:r>
          </w:p>
        </w:tc>
        <w:tc>
          <w:tcPr>
            <w:tcW w:w="2071"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Chefe de Setor</w:t>
            </w:r>
          </w:p>
        </w:tc>
        <w:tc>
          <w:tcPr>
            <w:tcW w:w="1310"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07</w:t>
            </w:r>
          </w:p>
        </w:tc>
        <w:tc>
          <w:tcPr>
            <w:tcW w:w="1081"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1.900,32</w:t>
            </w:r>
          </w:p>
        </w:tc>
        <w:tc>
          <w:tcPr>
            <w:tcW w:w="1591"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380,06</w:t>
            </w:r>
          </w:p>
        </w:tc>
        <w:tc>
          <w:tcPr>
            <w:tcW w:w="425"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20</w:t>
            </w:r>
          </w:p>
        </w:tc>
        <w:tc>
          <w:tcPr>
            <w:tcW w:w="1553" w:type="dxa"/>
          </w:tcPr>
          <w:p w:rsidR="00957838" w:rsidRPr="00957838" w:rsidRDefault="00957838" w:rsidP="00957838">
            <w:pPr>
              <w:jc w:val="center"/>
              <w:rPr>
                <w:rFonts w:ascii="Courier New" w:hAnsi="Courier New" w:cs="Courier New"/>
                <w:sz w:val="18"/>
                <w:szCs w:val="18"/>
              </w:rPr>
            </w:pPr>
            <w:r w:rsidRPr="00957838">
              <w:rPr>
                <w:rFonts w:ascii="Courier New" w:hAnsi="Courier New" w:cs="Courier New"/>
                <w:sz w:val="18"/>
                <w:szCs w:val="18"/>
              </w:rPr>
              <w:t xml:space="preserve"> R$ 2.280,39</w:t>
            </w:r>
          </w:p>
        </w:tc>
      </w:tr>
      <w:tr w:rsidR="00957838" w:rsidRPr="00957838" w:rsidTr="00121B2A">
        <w:tc>
          <w:tcPr>
            <w:tcW w:w="463"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6</w:t>
            </w:r>
          </w:p>
        </w:tc>
        <w:tc>
          <w:tcPr>
            <w:tcW w:w="2071"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Supervisor de Gabinete I</w:t>
            </w:r>
          </w:p>
        </w:tc>
        <w:tc>
          <w:tcPr>
            <w:tcW w:w="1310"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01</w:t>
            </w:r>
          </w:p>
        </w:tc>
        <w:tc>
          <w:tcPr>
            <w:tcW w:w="1081"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1.631,92</w:t>
            </w:r>
          </w:p>
        </w:tc>
        <w:tc>
          <w:tcPr>
            <w:tcW w:w="1591"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163,19</w:t>
            </w:r>
          </w:p>
        </w:tc>
        <w:tc>
          <w:tcPr>
            <w:tcW w:w="425"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10</w:t>
            </w:r>
          </w:p>
        </w:tc>
        <w:tc>
          <w:tcPr>
            <w:tcW w:w="1553"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R$ 1.795,11</w:t>
            </w:r>
          </w:p>
        </w:tc>
      </w:tr>
      <w:tr w:rsidR="00957838" w:rsidRPr="00957838" w:rsidTr="00121B2A">
        <w:tc>
          <w:tcPr>
            <w:tcW w:w="463"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7</w:t>
            </w:r>
          </w:p>
        </w:tc>
        <w:tc>
          <w:tcPr>
            <w:tcW w:w="2071"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Coordenador Administrativo</w:t>
            </w:r>
          </w:p>
        </w:tc>
        <w:tc>
          <w:tcPr>
            <w:tcW w:w="1310"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01</w:t>
            </w:r>
          </w:p>
        </w:tc>
        <w:tc>
          <w:tcPr>
            <w:tcW w:w="1081"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1.224,05</w:t>
            </w:r>
          </w:p>
        </w:tc>
        <w:tc>
          <w:tcPr>
            <w:tcW w:w="1591"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122,41</w:t>
            </w:r>
          </w:p>
        </w:tc>
        <w:tc>
          <w:tcPr>
            <w:tcW w:w="425"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10</w:t>
            </w:r>
          </w:p>
        </w:tc>
        <w:tc>
          <w:tcPr>
            <w:tcW w:w="1553"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R$ 1.346,46</w:t>
            </w:r>
          </w:p>
        </w:tc>
      </w:tr>
      <w:tr w:rsidR="00957838" w:rsidRPr="00957838" w:rsidTr="00121B2A">
        <w:tc>
          <w:tcPr>
            <w:tcW w:w="463"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8</w:t>
            </w:r>
          </w:p>
        </w:tc>
        <w:tc>
          <w:tcPr>
            <w:tcW w:w="2071"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Monitor</w:t>
            </w:r>
          </w:p>
        </w:tc>
        <w:tc>
          <w:tcPr>
            <w:tcW w:w="1310"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03</w:t>
            </w:r>
          </w:p>
        </w:tc>
        <w:tc>
          <w:tcPr>
            <w:tcW w:w="1081"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732,39</w:t>
            </w:r>
          </w:p>
        </w:tc>
        <w:tc>
          <w:tcPr>
            <w:tcW w:w="1591"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219,72</w:t>
            </w:r>
          </w:p>
        </w:tc>
        <w:tc>
          <w:tcPr>
            <w:tcW w:w="425"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30</w:t>
            </w:r>
          </w:p>
        </w:tc>
        <w:tc>
          <w:tcPr>
            <w:tcW w:w="1553" w:type="dxa"/>
          </w:tcPr>
          <w:p w:rsidR="00957838" w:rsidRPr="00957838" w:rsidRDefault="00957838" w:rsidP="00861A84">
            <w:pPr>
              <w:jc w:val="center"/>
              <w:rPr>
                <w:rFonts w:ascii="Courier New" w:hAnsi="Courier New" w:cs="Courier New"/>
                <w:sz w:val="18"/>
                <w:szCs w:val="18"/>
              </w:rPr>
            </w:pPr>
            <w:r w:rsidRPr="00957838">
              <w:rPr>
                <w:rFonts w:ascii="Courier New" w:hAnsi="Courier New" w:cs="Courier New"/>
                <w:sz w:val="18"/>
                <w:szCs w:val="18"/>
              </w:rPr>
              <w:t>R$ 952,11</w:t>
            </w:r>
          </w:p>
        </w:tc>
      </w:tr>
    </w:tbl>
    <w:p w:rsidR="00957838"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 </w:t>
      </w:r>
    </w:p>
    <w:p w:rsidR="00121B2A" w:rsidRDefault="00DD5BD6" w:rsidP="00121B2A">
      <w:pPr>
        <w:spacing w:after="0" w:line="240" w:lineRule="auto"/>
        <w:jc w:val="center"/>
        <w:rPr>
          <w:rFonts w:ascii="Courier New" w:hAnsi="Courier New" w:cs="Courier New"/>
          <w:b/>
          <w:bCs/>
          <w:sz w:val="21"/>
          <w:szCs w:val="21"/>
        </w:rPr>
      </w:pPr>
      <w:r w:rsidRPr="00121B2A">
        <w:rPr>
          <w:rFonts w:ascii="Courier New" w:hAnsi="Courier New" w:cs="Courier New"/>
          <w:b/>
          <w:bCs/>
          <w:sz w:val="21"/>
          <w:szCs w:val="21"/>
        </w:rPr>
        <w:t>ANEXO I</w:t>
      </w:r>
    </w:p>
    <w:p w:rsidR="00121B2A" w:rsidRDefault="00121B2A" w:rsidP="00121B2A">
      <w:pPr>
        <w:spacing w:after="0" w:line="240" w:lineRule="auto"/>
        <w:jc w:val="center"/>
        <w:rPr>
          <w:rFonts w:ascii="Courier New" w:hAnsi="Courier New" w:cs="Courier New"/>
          <w:b/>
          <w:bCs/>
          <w:sz w:val="21"/>
          <w:szCs w:val="21"/>
        </w:rPr>
      </w:pPr>
    </w:p>
    <w:tbl>
      <w:tblPr>
        <w:tblStyle w:val="Tabelacomgrade"/>
        <w:tblW w:w="0" w:type="auto"/>
        <w:tblLook w:val="04A0" w:firstRow="1" w:lastRow="0" w:firstColumn="1" w:lastColumn="0" w:noHBand="0" w:noVBand="1"/>
      </w:tblPr>
      <w:tblGrid>
        <w:gridCol w:w="847"/>
        <w:gridCol w:w="1983"/>
        <w:gridCol w:w="5664"/>
      </w:tblGrid>
      <w:tr w:rsidR="00121B2A" w:rsidTr="00121B2A">
        <w:tc>
          <w:tcPr>
            <w:tcW w:w="847" w:type="dxa"/>
          </w:tcPr>
          <w:p w:rsidR="00121B2A" w:rsidRDefault="00121B2A" w:rsidP="00121B2A">
            <w:pPr>
              <w:jc w:val="center"/>
              <w:rPr>
                <w:rFonts w:ascii="Courier New" w:hAnsi="Courier New" w:cs="Courier New"/>
                <w:b/>
                <w:bCs/>
                <w:sz w:val="21"/>
                <w:szCs w:val="21"/>
              </w:rPr>
            </w:pPr>
            <w:r>
              <w:rPr>
                <w:rFonts w:ascii="Courier New" w:hAnsi="Courier New" w:cs="Courier New"/>
                <w:b/>
                <w:bCs/>
                <w:sz w:val="21"/>
                <w:szCs w:val="21"/>
              </w:rPr>
              <w:t>Nº</w:t>
            </w:r>
          </w:p>
        </w:tc>
        <w:tc>
          <w:tcPr>
            <w:tcW w:w="1983" w:type="dxa"/>
          </w:tcPr>
          <w:p w:rsidR="00121B2A" w:rsidRDefault="00121B2A" w:rsidP="00121B2A">
            <w:pPr>
              <w:jc w:val="center"/>
              <w:rPr>
                <w:rFonts w:ascii="Courier New" w:hAnsi="Courier New" w:cs="Courier New"/>
                <w:b/>
                <w:bCs/>
                <w:sz w:val="21"/>
                <w:szCs w:val="21"/>
              </w:rPr>
            </w:pPr>
            <w:r>
              <w:rPr>
                <w:rFonts w:ascii="Courier New" w:hAnsi="Courier New" w:cs="Courier New"/>
                <w:b/>
                <w:bCs/>
                <w:sz w:val="21"/>
                <w:szCs w:val="21"/>
              </w:rPr>
              <w:t>DENOMINAÇÃO</w:t>
            </w:r>
          </w:p>
        </w:tc>
        <w:tc>
          <w:tcPr>
            <w:tcW w:w="5664" w:type="dxa"/>
          </w:tcPr>
          <w:p w:rsidR="00121B2A" w:rsidRDefault="00121B2A" w:rsidP="00121B2A">
            <w:pPr>
              <w:jc w:val="center"/>
              <w:rPr>
                <w:rFonts w:ascii="Courier New" w:hAnsi="Courier New" w:cs="Courier New"/>
                <w:b/>
                <w:bCs/>
                <w:sz w:val="21"/>
                <w:szCs w:val="21"/>
              </w:rPr>
            </w:pPr>
            <w:r>
              <w:rPr>
                <w:rFonts w:ascii="Courier New" w:hAnsi="Courier New" w:cs="Courier New"/>
                <w:b/>
                <w:bCs/>
                <w:sz w:val="21"/>
                <w:szCs w:val="21"/>
              </w:rPr>
              <w:t>DESCRIÇÃO</w:t>
            </w:r>
          </w:p>
        </w:tc>
      </w:tr>
      <w:tr w:rsidR="00121B2A" w:rsidTr="00121B2A">
        <w:tc>
          <w:tcPr>
            <w:tcW w:w="847" w:type="dxa"/>
          </w:tcPr>
          <w:p w:rsidR="00121B2A" w:rsidRDefault="00121B2A" w:rsidP="00121B2A">
            <w:pPr>
              <w:jc w:val="center"/>
              <w:rPr>
                <w:rFonts w:ascii="Courier New" w:hAnsi="Courier New" w:cs="Courier New"/>
                <w:b/>
                <w:bCs/>
                <w:sz w:val="21"/>
                <w:szCs w:val="21"/>
              </w:rPr>
            </w:pPr>
            <w:r>
              <w:rPr>
                <w:rFonts w:ascii="Courier New" w:hAnsi="Courier New" w:cs="Courier New"/>
                <w:b/>
                <w:bCs/>
                <w:sz w:val="21"/>
                <w:szCs w:val="21"/>
              </w:rPr>
              <w:t>[...]</w:t>
            </w:r>
          </w:p>
        </w:tc>
        <w:tc>
          <w:tcPr>
            <w:tcW w:w="1983" w:type="dxa"/>
          </w:tcPr>
          <w:p w:rsidR="00121B2A" w:rsidRDefault="00121B2A" w:rsidP="00121B2A">
            <w:pPr>
              <w:jc w:val="center"/>
              <w:rPr>
                <w:rFonts w:ascii="Courier New" w:hAnsi="Courier New" w:cs="Courier New"/>
                <w:b/>
                <w:bCs/>
                <w:sz w:val="21"/>
                <w:szCs w:val="21"/>
              </w:rPr>
            </w:pPr>
          </w:p>
        </w:tc>
        <w:tc>
          <w:tcPr>
            <w:tcW w:w="5664" w:type="dxa"/>
          </w:tcPr>
          <w:p w:rsidR="00121B2A" w:rsidRPr="009001A3" w:rsidRDefault="00121B2A" w:rsidP="00121B2A">
            <w:pPr>
              <w:jc w:val="both"/>
              <w:rPr>
                <w:rFonts w:ascii="Courier New" w:hAnsi="Courier New" w:cs="Courier New"/>
                <w:sz w:val="21"/>
                <w:szCs w:val="21"/>
              </w:rPr>
            </w:pPr>
          </w:p>
        </w:tc>
      </w:tr>
      <w:tr w:rsidR="00121B2A" w:rsidRPr="00121B2A" w:rsidTr="00121B2A">
        <w:tc>
          <w:tcPr>
            <w:tcW w:w="847" w:type="dxa"/>
          </w:tcPr>
          <w:p w:rsidR="00121B2A" w:rsidRPr="00121B2A" w:rsidRDefault="00121B2A" w:rsidP="00121B2A">
            <w:pPr>
              <w:jc w:val="center"/>
              <w:rPr>
                <w:rFonts w:ascii="Courier New" w:hAnsi="Courier New" w:cs="Courier New"/>
                <w:sz w:val="21"/>
                <w:szCs w:val="21"/>
              </w:rPr>
            </w:pPr>
            <w:r w:rsidRPr="00121B2A">
              <w:rPr>
                <w:rFonts w:ascii="Courier New" w:hAnsi="Courier New" w:cs="Courier New"/>
                <w:sz w:val="21"/>
                <w:szCs w:val="21"/>
              </w:rPr>
              <w:t>05</w:t>
            </w:r>
          </w:p>
        </w:tc>
        <w:tc>
          <w:tcPr>
            <w:tcW w:w="1983" w:type="dxa"/>
          </w:tcPr>
          <w:p w:rsidR="00121B2A" w:rsidRPr="00121B2A" w:rsidRDefault="00121B2A" w:rsidP="00121B2A">
            <w:pPr>
              <w:jc w:val="center"/>
              <w:rPr>
                <w:rFonts w:ascii="Courier New" w:hAnsi="Courier New" w:cs="Courier New"/>
                <w:sz w:val="21"/>
                <w:szCs w:val="21"/>
                <w:u w:val="single"/>
              </w:rPr>
            </w:pPr>
            <w:r w:rsidRPr="00121B2A">
              <w:rPr>
                <w:rFonts w:ascii="Courier New" w:hAnsi="Courier New" w:cs="Courier New"/>
                <w:sz w:val="21"/>
                <w:szCs w:val="21"/>
              </w:rPr>
              <w:t>Chefe de Se</w:t>
            </w:r>
            <w:r w:rsidRPr="00121B2A">
              <w:rPr>
                <w:rFonts w:ascii="Courier New" w:hAnsi="Courier New" w:cs="Courier New"/>
                <w:sz w:val="21"/>
                <w:szCs w:val="21"/>
                <w:u w:val="single"/>
              </w:rPr>
              <w:t>tor</w:t>
            </w:r>
          </w:p>
        </w:tc>
        <w:tc>
          <w:tcPr>
            <w:tcW w:w="5664" w:type="dxa"/>
          </w:tcPr>
          <w:p w:rsidR="00121B2A" w:rsidRPr="00121B2A" w:rsidRDefault="00121B2A" w:rsidP="00121B2A">
            <w:pPr>
              <w:jc w:val="both"/>
              <w:rPr>
                <w:rFonts w:ascii="Courier New" w:hAnsi="Courier New" w:cs="Courier New"/>
                <w:sz w:val="21"/>
                <w:szCs w:val="21"/>
              </w:rPr>
            </w:pPr>
            <w:r w:rsidRPr="00121B2A">
              <w:rPr>
                <w:rFonts w:ascii="Courier New" w:hAnsi="Courier New" w:cs="Courier New"/>
                <w:sz w:val="21"/>
                <w:szCs w:val="21"/>
              </w:rPr>
              <w:t>Distribuir serviços e orientar, tendo em vista a consecução dos resultados previstos; emitir ordens de serviços; elaborar relatórios executivos, com recomendações; participar de reuniões de trabalho; executar atividades de treinamento de pessoal; emitir pareceres da respectiva área sempre que solicitado.</w:t>
            </w:r>
          </w:p>
        </w:tc>
      </w:tr>
      <w:tr w:rsidR="00121B2A" w:rsidRPr="00121B2A" w:rsidTr="00121B2A">
        <w:tc>
          <w:tcPr>
            <w:tcW w:w="847" w:type="dxa"/>
          </w:tcPr>
          <w:p w:rsidR="00121B2A" w:rsidRPr="00121B2A" w:rsidRDefault="00121B2A" w:rsidP="00121B2A">
            <w:pPr>
              <w:jc w:val="center"/>
              <w:rPr>
                <w:rFonts w:ascii="Courier New" w:hAnsi="Courier New" w:cs="Courier New"/>
                <w:sz w:val="21"/>
                <w:szCs w:val="21"/>
              </w:rPr>
            </w:pPr>
            <w:r w:rsidRPr="00121B2A">
              <w:rPr>
                <w:rFonts w:ascii="Courier New" w:hAnsi="Courier New" w:cs="Courier New"/>
                <w:sz w:val="21"/>
                <w:szCs w:val="21"/>
              </w:rPr>
              <w:t>06</w:t>
            </w:r>
          </w:p>
        </w:tc>
        <w:tc>
          <w:tcPr>
            <w:tcW w:w="1983" w:type="dxa"/>
          </w:tcPr>
          <w:p w:rsidR="00121B2A" w:rsidRPr="00121B2A" w:rsidRDefault="00121B2A" w:rsidP="00121B2A">
            <w:pPr>
              <w:jc w:val="center"/>
              <w:rPr>
                <w:rFonts w:ascii="Courier New" w:hAnsi="Courier New" w:cs="Courier New"/>
                <w:sz w:val="21"/>
                <w:szCs w:val="21"/>
              </w:rPr>
            </w:pPr>
            <w:r w:rsidRPr="00121B2A">
              <w:rPr>
                <w:rFonts w:ascii="Courier New" w:hAnsi="Courier New" w:cs="Courier New"/>
                <w:sz w:val="21"/>
                <w:szCs w:val="21"/>
              </w:rPr>
              <w:t>Supervisor de Gabinete I</w:t>
            </w:r>
          </w:p>
        </w:tc>
        <w:tc>
          <w:tcPr>
            <w:tcW w:w="5664" w:type="dxa"/>
          </w:tcPr>
          <w:p w:rsidR="00121B2A" w:rsidRPr="00121B2A" w:rsidRDefault="00121B2A" w:rsidP="00121B2A">
            <w:pPr>
              <w:jc w:val="both"/>
              <w:rPr>
                <w:rFonts w:ascii="Courier New" w:hAnsi="Courier New" w:cs="Courier New"/>
                <w:sz w:val="21"/>
                <w:szCs w:val="21"/>
              </w:rPr>
            </w:pPr>
            <w:r w:rsidRPr="009001A3">
              <w:rPr>
                <w:rFonts w:ascii="Courier New" w:hAnsi="Courier New" w:cs="Courier New"/>
                <w:sz w:val="21"/>
                <w:szCs w:val="21"/>
              </w:rPr>
              <w:t xml:space="preserve">Desenvolver, de acordo com orientações do Presidente da Fundação, atendimento ao público em geral, organização, atualização, controle da agenda de compromissos; serviços de digitação e arquivo; assessorar </w:t>
            </w:r>
            <w:r w:rsidRPr="009001A3">
              <w:rPr>
                <w:rFonts w:ascii="Courier New" w:hAnsi="Courier New" w:cs="Courier New"/>
                <w:sz w:val="21"/>
                <w:szCs w:val="21"/>
              </w:rPr>
              <w:lastRenderedPageBreak/>
              <w:t>atividades de coordenação; elaborar relatórios, minuta de despacho, ofício e memorandos; encaminhar e controlar processos, entre outros itens.</w:t>
            </w:r>
          </w:p>
        </w:tc>
      </w:tr>
      <w:tr w:rsidR="00121B2A" w:rsidRPr="00121B2A" w:rsidTr="00121B2A">
        <w:tc>
          <w:tcPr>
            <w:tcW w:w="847" w:type="dxa"/>
          </w:tcPr>
          <w:p w:rsidR="00121B2A" w:rsidRPr="00121B2A" w:rsidRDefault="00121B2A" w:rsidP="00121B2A">
            <w:pPr>
              <w:jc w:val="center"/>
              <w:rPr>
                <w:rFonts w:ascii="Courier New" w:hAnsi="Courier New" w:cs="Courier New"/>
                <w:sz w:val="21"/>
                <w:szCs w:val="21"/>
              </w:rPr>
            </w:pPr>
            <w:r w:rsidRPr="00121B2A">
              <w:rPr>
                <w:rFonts w:ascii="Courier New" w:hAnsi="Courier New" w:cs="Courier New"/>
                <w:sz w:val="21"/>
                <w:szCs w:val="21"/>
              </w:rPr>
              <w:lastRenderedPageBreak/>
              <w:t>07</w:t>
            </w:r>
          </w:p>
        </w:tc>
        <w:tc>
          <w:tcPr>
            <w:tcW w:w="1983" w:type="dxa"/>
          </w:tcPr>
          <w:p w:rsidR="00121B2A" w:rsidRPr="00121B2A" w:rsidRDefault="00121B2A" w:rsidP="00121B2A">
            <w:pPr>
              <w:jc w:val="center"/>
              <w:rPr>
                <w:rFonts w:ascii="Courier New" w:hAnsi="Courier New" w:cs="Courier New"/>
                <w:sz w:val="21"/>
                <w:szCs w:val="21"/>
              </w:rPr>
            </w:pPr>
            <w:r w:rsidRPr="00121B2A">
              <w:rPr>
                <w:rFonts w:ascii="Courier New" w:hAnsi="Courier New" w:cs="Courier New"/>
                <w:sz w:val="21"/>
                <w:szCs w:val="21"/>
              </w:rPr>
              <w:t>Coordenador Administrativo</w:t>
            </w:r>
          </w:p>
        </w:tc>
        <w:tc>
          <w:tcPr>
            <w:tcW w:w="5664" w:type="dxa"/>
          </w:tcPr>
          <w:p w:rsidR="00121B2A" w:rsidRPr="00121B2A" w:rsidRDefault="00121B2A" w:rsidP="00121B2A">
            <w:pPr>
              <w:jc w:val="both"/>
              <w:rPr>
                <w:rFonts w:ascii="Courier New" w:hAnsi="Courier New" w:cs="Courier New"/>
                <w:sz w:val="21"/>
                <w:szCs w:val="21"/>
              </w:rPr>
            </w:pPr>
            <w:r w:rsidRPr="009001A3">
              <w:rPr>
                <w:rFonts w:ascii="Courier New" w:hAnsi="Courier New" w:cs="Courier New"/>
                <w:sz w:val="21"/>
                <w:szCs w:val="21"/>
              </w:rPr>
              <w:t>Redigir textos informativos; acompanhar processos e requerimentos direcionados à Presidência; organizar e atualizar agendas de compromissos da Presidência.</w:t>
            </w:r>
          </w:p>
        </w:tc>
      </w:tr>
      <w:tr w:rsidR="00121B2A" w:rsidRPr="00121B2A" w:rsidTr="00121B2A">
        <w:tc>
          <w:tcPr>
            <w:tcW w:w="847" w:type="dxa"/>
          </w:tcPr>
          <w:p w:rsidR="00121B2A" w:rsidRPr="00121B2A" w:rsidRDefault="00121B2A" w:rsidP="00121B2A">
            <w:pPr>
              <w:jc w:val="center"/>
              <w:rPr>
                <w:rFonts w:ascii="Courier New" w:hAnsi="Courier New" w:cs="Courier New"/>
                <w:sz w:val="21"/>
                <w:szCs w:val="21"/>
              </w:rPr>
            </w:pPr>
            <w:r w:rsidRPr="00121B2A">
              <w:rPr>
                <w:rFonts w:ascii="Courier New" w:hAnsi="Courier New" w:cs="Courier New"/>
                <w:sz w:val="21"/>
                <w:szCs w:val="21"/>
              </w:rPr>
              <w:t>08</w:t>
            </w:r>
          </w:p>
        </w:tc>
        <w:tc>
          <w:tcPr>
            <w:tcW w:w="1983" w:type="dxa"/>
          </w:tcPr>
          <w:p w:rsidR="00121B2A" w:rsidRPr="00121B2A" w:rsidRDefault="00121B2A" w:rsidP="00121B2A">
            <w:pPr>
              <w:jc w:val="center"/>
              <w:rPr>
                <w:rFonts w:ascii="Courier New" w:hAnsi="Courier New" w:cs="Courier New"/>
                <w:sz w:val="21"/>
                <w:szCs w:val="21"/>
              </w:rPr>
            </w:pPr>
            <w:r w:rsidRPr="00121B2A">
              <w:rPr>
                <w:rFonts w:ascii="Courier New" w:hAnsi="Courier New" w:cs="Courier New"/>
                <w:sz w:val="21"/>
                <w:szCs w:val="21"/>
              </w:rPr>
              <w:t>Monitor</w:t>
            </w:r>
          </w:p>
        </w:tc>
        <w:tc>
          <w:tcPr>
            <w:tcW w:w="5664" w:type="dxa"/>
          </w:tcPr>
          <w:p w:rsidR="00121B2A" w:rsidRPr="00121B2A" w:rsidRDefault="00121B2A" w:rsidP="00121B2A">
            <w:pPr>
              <w:jc w:val="both"/>
              <w:rPr>
                <w:rFonts w:ascii="Courier New" w:hAnsi="Courier New" w:cs="Courier New"/>
                <w:sz w:val="21"/>
                <w:szCs w:val="21"/>
              </w:rPr>
            </w:pPr>
            <w:r w:rsidRPr="009001A3">
              <w:rPr>
                <w:rFonts w:ascii="Courier New" w:hAnsi="Courier New" w:cs="Courier New"/>
                <w:sz w:val="21"/>
                <w:szCs w:val="21"/>
              </w:rPr>
              <w:t>Orientar e supervisionar servidores subordinados, com ênfase em fiscalização e controle das tarefas.</w:t>
            </w:r>
          </w:p>
        </w:tc>
      </w:tr>
    </w:tbl>
    <w:p w:rsidR="00121B2A" w:rsidRPr="00121B2A" w:rsidRDefault="00121B2A" w:rsidP="00121B2A">
      <w:pPr>
        <w:spacing w:after="0" w:line="240" w:lineRule="auto"/>
        <w:jc w:val="center"/>
        <w:rPr>
          <w:rFonts w:ascii="Courier New" w:hAnsi="Courier New" w:cs="Courier New"/>
          <w:b/>
          <w:bCs/>
          <w:sz w:val="21"/>
          <w:szCs w:val="21"/>
        </w:rPr>
      </w:pPr>
    </w:p>
    <w:p w:rsidR="00121B2A"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Acerca das funções de confiança e cargos em comissão, assim dispõe o texto da Constituição da República:</w:t>
      </w:r>
    </w:p>
    <w:p w:rsidR="00121B2A" w:rsidRDefault="00121B2A" w:rsidP="009001A3">
      <w:pPr>
        <w:spacing w:after="0" w:line="240" w:lineRule="auto"/>
        <w:jc w:val="both"/>
        <w:rPr>
          <w:rFonts w:ascii="Courier New" w:hAnsi="Courier New" w:cs="Courier New"/>
          <w:sz w:val="21"/>
          <w:szCs w:val="21"/>
        </w:rPr>
      </w:pPr>
    </w:p>
    <w:p w:rsidR="00121B2A" w:rsidRDefault="00DD5BD6" w:rsidP="00121B2A">
      <w:pPr>
        <w:spacing w:after="0" w:line="240" w:lineRule="auto"/>
        <w:ind w:left="2268"/>
        <w:jc w:val="both"/>
        <w:rPr>
          <w:rFonts w:ascii="Courier New" w:hAnsi="Courier New" w:cs="Courier New"/>
          <w:sz w:val="18"/>
          <w:szCs w:val="18"/>
        </w:rPr>
      </w:pPr>
      <w:r w:rsidRPr="00121B2A">
        <w:rPr>
          <w:rFonts w:ascii="Courier New" w:hAnsi="Courier New" w:cs="Courier New"/>
          <w:sz w:val="18"/>
          <w:szCs w:val="18"/>
        </w:rPr>
        <w:t>Art. 37. [...]:</w:t>
      </w:r>
    </w:p>
    <w:p w:rsidR="00121B2A" w:rsidRPr="00121B2A" w:rsidRDefault="00121B2A" w:rsidP="00121B2A">
      <w:pPr>
        <w:spacing w:after="0" w:line="240" w:lineRule="auto"/>
        <w:ind w:left="2268"/>
        <w:jc w:val="both"/>
        <w:rPr>
          <w:rFonts w:ascii="Courier New" w:hAnsi="Courier New" w:cs="Courier New"/>
          <w:sz w:val="18"/>
          <w:szCs w:val="18"/>
        </w:rPr>
      </w:pPr>
    </w:p>
    <w:p w:rsidR="00121B2A" w:rsidRDefault="00DD5BD6" w:rsidP="00121B2A">
      <w:pPr>
        <w:spacing w:after="0" w:line="240" w:lineRule="auto"/>
        <w:ind w:left="2268"/>
        <w:jc w:val="both"/>
        <w:rPr>
          <w:rFonts w:ascii="Courier New" w:hAnsi="Courier New" w:cs="Courier New"/>
          <w:sz w:val="18"/>
          <w:szCs w:val="18"/>
        </w:rPr>
      </w:pPr>
      <w:r w:rsidRPr="00121B2A">
        <w:rPr>
          <w:rFonts w:ascii="Courier New" w:hAnsi="Courier New" w:cs="Courier New"/>
          <w:sz w:val="18"/>
          <w:szCs w:val="18"/>
        </w:rPr>
        <w:t xml:space="preserve">II - A investidura em cargo ou emprego público depende da aprovação prévia em concurso público de provas ou de provas e títulos, de acordo com a natureza e a complexidade do cargo ou emprego, na forma prevista em lei, ressalvadas as nomeações para cargo em comissão declarado em lei de livre nomeação e exoneração. </w:t>
      </w:r>
    </w:p>
    <w:p w:rsidR="00121B2A" w:rsidRPr="00121B2A" w:rsidRDefault="00121B2A" w:rsidP="00121B2A">
      <w:pPr>
        <w:spacing w:after="0" w:line="240" w:lineRule="auto"/>
        <w:ind w:left="2268"/>
        <w:jc w:val="both"/>
        <w:rPr>
          <w:rFonts w:ascii="Courier New" w:hAnsi="Courier New" w:cs="Courier New"/>
          <w:sz w:val="18"/>
          <w:szCs w:val="18"/>
        </w:rPr>
      </w:pPr>
    </w:p>
    <w:p w:rsidR="00121B2A" w:rsidRPr="00121B2A" w:rsidRDefault="00DD5BD6" w:rsidP="00121B2A">
      <w:pPr>
        <w:spacing w:after="0" w:line="240" w:lineRule="auto"/>
        <w:ind w:left="2268"/>
        <w:jc w:val="both"/>
        <w:rPr>
          <w:rFonts w:ascii="Courier New" w:hAnsi="Courier New" w:cs="Courier New"/>
          <w:sz w:val="18"/>
          <w:szCs w:val="18"/>
        </w:rPr>
      </w:pPr>
      <w:r w:rsidRPr="00121B2A">
        <w:rPr>
          <w:rFonts w:ascii="Courier New" w:hAnsi="Courier New" w:cs="Courier New"/>
          <w:sz w:val="18"/>
          <w:szCs w:val="18"/>
        </w:rPr>
        <w:t xml:space="preserve">V - As funções de confiança, exercidas exclusivamente por servidores ocupantes de cargo efetivo, e os cargos em comissão, a serem preenchidos por servidores de carreira nos casos, condições e percentuais mínimos previstos em lei, destinam-se apenas às atribuições de direção, chefia e assessoramento; </w:t>
      </w:r>
    </w:p>
    <w:p w:rsidR="00121B2A" w:rsidRDefault="00121B2A" w:rsidP="009001A3">
      <w:pPr>
        <w:spacing w:after="0" w:line="240" w:lineRule="auto"/>
        <w:jc w:val="both"/>
        <w:rPr>
          <w:rFonts w:ascii="Courier New" w:hAnsi="Courier New" w:cs="Courier New"/>
          <w:sz w:val="21"/>
          <w:szCs w:val="21"/>
        </w:rPr>
      </w:pPr>
    </w:p>
    <w:p w:rsidR="00121B2A"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Por sua vez, a Constituição Estadual, nos artigos 21, §1º, e 23, caput, reproduz as normas da Constituição da República, de observância obrigatória, prevendo que: </w:t>
      </w:r>
    </w:p>
    <w:p w:rsidR="00121B2A" w:rsidRDefault="00121B2A" w:rsidP="009001A3">
      <w:pPr>
        <w:spacing w:after="0" w:line="240" w:lineRule="auto"/>
        <w:jc w:val="both"/>
        <w:rPr>
          <w:rFonts w:ascii="Courier New" w:hAnsi="Courier New" w:cs="Courier New"/>
          <w:sz w:val="21"/>
          <w:szCs w:val="21"/>
        </w:rPr>
      </w:pPr>
    </w:p>
    <w:p w:rsidR="00121B2A" w:rsidRPr="00121B2A" w:rsidRDefault="00DD5BD6" w:rsidP="00121B2A">
      <w:pPr>
        <w:spacing w:after="0" w:line="240" w:lineRule="auto"/>
        <w:ind w:left="2268"/>
        <w:jc w:val="both"/>
        <w:rPr>
          <w:rFonts w:ascii="Courier New" w:hAnsi="Courier New" w:cs="Courier New"/>
          <w:sz w:val="18"/>
          <w:szCs w:val="18"/>
        </w:rPr>
      </w:pPr>
      <w:r w:rsidRPr="00121B2A">
        <w:rPr>
          <w:rFonts w:ascii="Courier New" w:hAnsi="Courier New" w:cs="Courier New"/>
          <w:sz w:val="18"/>
          <w:szCs w:val="18"/>
        </w:rPr>
        <w:t>Art. 21</w:t>
      </w:r>
      <w:r w:rsidR="00121B2A" w:rsidRPr="00121B2A">
        <w:rPr>
          <w:rFonts w:ascii="Courier New" w:hAnsi="Courier New" w:cs="Courier New"/>
          <w:sz w:val="18"/>
          <w:szCs w:val="18"/>
        </w:rPr>
        <w:t xml:space="preserve"> -</w:t>
      </w:r>
      <w:r w:rsidRPr="00121B2A">
        <w:rPr>
          <w:rFonts w:ascii="Courier New" w:hAnsi="Courier New" w:cs="Courier New"/>
          <w:sz w:val="18"/>
          <w:szCs w:val="18"/>
        </w:rPr>
        <w:t xml:space="preserve"> Os cargos, empregos e funções são acessíveis aos brasileiros que preencham os requisitos estabelecidos em lei. </w:t>
      </w:r>
    </w:p>
    <w:p w:rsidR="00121B2A" w:rsidRPr="00121B2A" w:rsidRDefault="00121B2A" w:rsidP="00121B2A">
      <w:pPr>
        <w:spacing w:after="0" w:line="240" w:lineRule="auto"/>
        <w:ind w:left="2268"/>
        <w:jc w:val="both"/>
        <w:rPr>
          <w:rFonts w:ascii="Courier New" w:hAnsi="Courier New" w:cs="Courier New"/>
          <w:sz w:val="18"/>
          <w:szCs w:val="18"/>
        </w:rPr>
      </w:pPr>
    </w:p>
    <w:p w:rsidR="00121B2A" w:rsidRPr="00121B2A" w:rsidRDefault="00DD5BD6" w:rsidP="00121B2A">
      <w:pPr>
        <w:spacing w:after="0" w:line="240" w:lineRule="auto"/>
        <w:ind w:left="2268"/>
        <w:jc w:val="both"/>
        <w:rPr>
          <w:rFonts w:ascii="Courier New" w:hAnsi="Courier New" w:cs="Courier New"/>
          <w:sz w:val="18"/>
          <w:szCs w:val="18"/>
        </w:rPr>
      </w:pPr>
      <w:r w:rsidRPr="00121B2A">
        <w:rPr>
          <w:rFonts w:ascii="Courier New" w:hAnsi="Courier New" w:cs="Courier New"/>
          <w:sz w:val="18"/>
          <w:szCs w:val="18"/>
        </w:rPr>
        <w:t>§</w:t>
      </w:r>
      <w:r w:rsidR="00121B2A" w:rsidRPr="00121B2A">
        <w:rPr>
          <w:rFonts w:ascii="Courier New" w:hAnsi="Courier New" w:cs="Courier New"/>
          <w:sz w:val="18"/>
          <w:szCs w:val="18"/>
        </w:rPr>
        <w:t xml:space="preserve"> </w:t>
      </w:r>
      <w:r w:rsidRPr="00121B2A">
        <w:rPr>
          <w:rFonts w:ascii="Courier New" w:hAnsi="Courier New" w:cs="Courier New"/>
          <w:sz w:val="18"/>
          <w:szCs w:val="18"/>
        </w:rPr>
        <w:t>1º</w:t>
      </w:r>
      <w:r w:rsidR="00121B2A" w:rsidRPr="00121B2A">
        <w:rPr>
          <w:rFonts w:ascii="Courier New" w:hAnsi="Courier New" w:cs="Courier New"/>
          <w:sz w:val="18"/>
          <w:szCs w:val="18"/>
        </w:rPr>
        <w:t xml:space="preserve"> -</w:t>
      </w:r>
      <w:r w:rsidRPr="00121B2A">
        <w:rPr>
          <w:rFonts w:ascii="Courier New" w:hAnsi="Courier New" w:cs="Courier New"/>
          <w:sz w:val="18"/>
          <w:szCs w:val="18"/>
        </w:rPr>
        <w:t xml:space="preserve"> A investidura em cargo ou emprego público depende de aprovação prévia em concurso público de provas ou de provas e títulos, ressalvadas as nomeações para cargo em comissão declarado em lei de livre nomeação e exoneração. </w:t>
      </w:r>
    </w:p>
    <w:p w:rsidR="00121B2A" w:rsidRPr="00121B2A" w:rsidRDefault="00121B2A" w:rsidP="00121B2A">
      <w:pPr>
        <w:spacing w:after="0" w:line="240" w:lineRule="auto"/>
        <w:ind w:left="2268"/>
        <w:jc w:val="both"/>
        <w:rPr>
          <w:rFonts w:ascii="Courier New" w:hAnsi="Courier New" w:cs="Courier New"/>
          <w:sz w:val="18"/>
          <w:szCs w:val="18"/>
        </w:rPr>
      </w:pPr>
    </w:p>
    <w:p w:rsidR="00121B2A" w:rsidRPr="00121B2A" w:rsidRDefault="00DD5BD6" w:rsidP="00121B2A">
      <w:pPr>
        <w:spacing w:after="0" w:line="240" w:lineRule="auto"/>
        <w:ind w:left="2268"/>
        <w:jc w:val="both"/>
        <w:rPr>
          <w:rFonts w:ascii="Courier New" w:hAnsi="Courier New" w:cs="Courier New"/>
          <w:sz w:val="18"/>
          <w:szCs w:val="18"/>
        </w:rPr>
      </w:pPr>
      <w:r w:rsidRPr="00121B2A">
        <w:rPr>
          <w:rFonts w:ascii="Courier New" w:hAnsi="Courier New" w:cs="Courier New"/>
          <w:sz w:val="18"/>
          <w:szCs w:val="18"/>
        </w:rPr>
        <w:t>Art. 23</w:t>
      </w:r>
      <w:r w:rsidR="00121B2A" w:rsidRPr="00121B2A">
        <w:rPr>
          <w:rFonts w:ascii="Courier New" w:hAnsi="Courier New" w:cs="Courier New"/>
          <w:sz w:val="18"/>
          <w:szCs w:val="18"/>
        </w:rPr>
        <w:t xml:space="preserve"> -</w:t>
      </w:r>
      <w:r w:rsidRPr="00121B2A">
        <w:rPr>
          <w:rFonts w:ascii="Courier New" w:hAnsi="Courier New" w:cs="Courier New"/>
          <w:sz w:val="18"/>
          <w:szCs w:val="18"/>
        </w:rPr>
        <w:t xml:space="preserve"> As funções de confiança, exercidas exclusivamente por servidores ocupantes de cargo efetivo, e os cargos em comissão, a serem preenchidos por servidores de carreira nos casos, condições e percentuais mínimos previstos em lei, destinam-se apenas às atribuições de direção, chefia e assessoramento. (Caput com redação dada pelo art. 5º da Emenda à Constituição nº 49, de 13.06.2001). </w:t>
      </w:r>
    </w:p>
    <w:p w:rsidR="00121B2A" w:rsidRDefault="00121B2A" w:rsidP="009001A3">
      <w:pPr>
        <w:spacing w:after="0" w:line="240" w:lineRule="auto"/>
        <w:jc w:val="both"/>
        <w:rPr>
          <w:rFonts w:ascii="Courier New" w:hAnsi="Courier New" w:cs="Courier New"/>
          <w:sz w:val="21"/>
          <w:szCs w:val="21"/>
        </w:rPr>
      </w:pPr>
    </w:p>
    <w:p w:rsidR="00121B2A"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A questão já foi tema de intensos debates neste E. Tribunal, assim como nos demais Tribunais do Brasil. Ainda assim, demanda meditação aprofundada e perspicaz</w:t>
      </w:r>
      <w:r w:rsidR="00121B2A">
        <w:rPr>
          <w:rFonts w:ascii="Courier New" w:hAnsi="Courier New" w:cs="Courier New"/>
          <w:sz w:val="21"/>
          <w:szCs w:val="21"/>
        </w:rPr>
        <w:t>.</w:t>
      </w:r>
      <w:r w:rsidRPr="009001A3">
        <w:rPr>
          <w:rFonts w:ascii="Courier New" w:hAnsi="Courier New" w:cs="Courier New"/>
          <w:sz w:val="21"/>
          <w:szCs w:val="21"/>
        </w:rPr>
        <w:t xml:space="preserve"> </w:t>
      </w:r>
    </w:p>
    <w:p w:rsidR="00121B2A" w:rsidRDefault="00121B2A" w:rsidP="009001A3">
      <w:pPr>
        <w:spacing w:after="0" w:line="240" w:lineRule="auto"/>
        <w:jc w:val="both"/>
        <w:rPr>
          <w:rFonts w:ascii="Courier New" w:hAnsi="Courier New" w:cs="Courier New"/>
          <w:sz w:val="21"/>
          <w:szCs w:val="21"/>
        </w:rPr>
      </w:pPr>
    </w:p>
    <w:p w:rsidR="00121B2A"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Se a lei é reflexo do lugar e do momento, o momento e o lugar, via reflexa, também hão de refletir na sua interpretação. </w:t>
      </w:r>
    </w:p>
    <w:p w:rsidR="00121B2A" w:rsidRDefault="00121B2A" w:rsidP="009001A3">
      <w:pPr>
        <w:spacing w:after="0" w:line="240" w:lineRule="auto"/>
        <w:jc w:val="both"/>
        <w:rPr>
          <w:rFonts w:ascii="Courier New" w:hAnsi="Courier New" w:cs="Courier New"/>
          <w:sz w:val="21"/>
          <w:szCs w:val="21"/>
        </w:rPr>
      </w:pPr>
    </w:p>
    <w:p w:rsidR="00121B2A"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Muito se tem discutido acerca da contração de cargos em comissão na administração pública sem a prévia aprovação em concurso público. Há uma corrente, mais enfática, que inadmite esse tipo de contratação, assegurando que a exceção concedida pode se tornar regra e a </w:t>
      </w:r>
      <w:r w:rsidRPr="009001A3">
        <w:rPr>
          <w:rFonts w:ascii="Courier New" w:hAnsi="Courier New" w:cs="Courier New"/>
          <w:sz w:val="21"/>
          <w:szCs w:val="21"/>
        </w:rPr>
        <w:lastRenderedPageBreak/>
        <w:t xml:space="preserve">administração pública em troca de favores pode tornar os gabinetes em cabides de empregos ofendendo o princípio da igual acessibilidade aos cargos públicos, bem como ferir os princípios da moralidade administrativa e da impessoalidade. </w:t>
      </w:r>
    </w:p>
    <w:p w:rsidR="00121B2A" w:rsidRDefault="00121B2A" w:rsidP="009001A3">
      <w:pPr>
        <w:spacing w:after="0" w:line="240" w:lineRule="auto"/>
        <w:jc w:val="both"/>
        <w:rPr>
          <w:rFonts w:ascii="Courier New" w:hAnsi="Courier New" w:cs="Courier New"/>
          <w:sz w:val="21"/>
          <w:szCs w:val="21"/>
        </w:rPr>
      </w:pPr>
    </w:p>
    <w:p w:rsidR="00121B2A"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Sob outra óptica, menos enfática, e talvez mais prática, tem-se que verificar “par passu” a letra da lei, porque impossibilitar a contração de pessoal para exercer cargos em comissão de direção, chefia e assessoramento, como é o que se extrai do dispositivo fustigado na presente ação, tornar-se-ia letra morta os dispositivos constitucionais supracitados. </w:t>
      </w:r>
    </w:p>
    <w:p w:rsidR="00121B2A" w:rsidRDefault="00121B2A" w:rsidP="009001A3">
      <w:pPr>
        <w:spacing w:after="0" w:line="240" w:lineRule="auto"/>
        <w:jc w:val="both"/>
        <w:rPr>
          <w:rFonts w:ascii="Courier New" w:hAnsi="Courier New" w:cs="Courier New"/>
          <w:sz w:val="21"/>
          <w:szCs w:val="21"/>
        </w:rPr>
      </w:pPr>
    </w:p>
    <w:p w:rsidR="00121B2A"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Ora, “Não se deve perder de vista que a Lei é uma construção cultural que provê uma realidade social presente. Essa realidade terá de mudar, adaptando-se, paulatinamente, à exigência de cada época” (Cristiano Chaves Farias, in RT, vol. 765, ano 88, </w:t>
      </w:r>
      <w:proofErr w:type="gramStart"/>
      <w:r w:rsidRPr="009001A3">
        <w:rPr>
          <w:rFonts w:ascii="Courier New" w:hAnsi="Courier New" w:cs="Courier New"/>
          <w:sz w:val="21"/>
          <w:szCs w:val="21"/>
        </w:rPr>
        <w:t>Julho</w:t>
      </w:r>
      <w:proofErr w:type="gramEnd"/>
      <w:r w:rsidRPr="009001A3">
        <w:rPr>
          <w:rFonts w:ascii="Courier New" w:hAnsi="Courier New" w:cs="Courier New"/>
          <w:sz w:val="21"/>
          <w:szCs w:val="21"/>
        </w:rPr>
        <w:t xml:space="preserve">/99, ed. RT). </w:t>
      </w:r>
    </w:p>
    <w:p w:rsidR="00121B2A" w:rsidRDefault="00121B2A" w:rsidP="009001A3">
      <w:pPr>
        <w:spacing w:after="0" w:line="240" w:lineRule="auto"/>
        <w:jc w:val="both"/>
        <w:rPr>
          <w:rFonts w:ascii="Courier New" w:hAnsi="Courier New" w:cs="Courier New"/>
          <w:sz w:val="21"/>
          <w:szCs w:val="21"/>
        </w:rPr>
      </w:pPr>
    </w:p>
    <w:p w:rsidR="000417BB"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Sem que se adentre no mérito de cada função que o Chefe de Setor, Supervisor de Gabinete I, Coordenador Administrativo e Monitor, do Quadro Comissionado da FUNARBE, do Município de Betim, irão exercer, mas apenas enfatizando o que restou acima citado quanto à especificação dos cargos, qualificação, atribuições e critérios de habilitação, vê-se, com clareza, que as funções não divergem de assessoramento e direção, ainda que aliados a essas funções os servidores ocupantes destes cargos tenham que executar atribuições meramente técnicas. Ao principal e essencial, irão assessorar e dirigir</w:t>
      </w:r>
      <w:r w:rsidRPr="009001A3">
        <w:rPr>
          <w:rFonts w:ascii="Courier New" w:hAnsi="Courier New" w:cs="Courier New"/>
          <w:sz w:val="21"/>
          <w:szCs w:val="21"/>
        </w:rPr>
        <w:t xml:space="preserve"> </w:t>
      </w:r>
      <w:r w:rsidRPr="009001A3">
        <w:rPr>
          <w:rFonts w:ascii="Courier New" w:hAnsi="Courier New" w:cs="Courier New"/>
          <w:sz w:val="21"/>
          <w:szCs w:val="21"/>
        </w:rPr>
        <w:t xml:space="preserve">a FUNARBE – Betim, sob a confiança dos seus integrantes, edis daquele Município. </w:t>
      </w:r>
    </w:p>
    <w:p w:rsidR="000417BB" w:rsidRDefault="000417BB" w:rsidP="009001A3">
      <w:pPr>
        <w:spacing w:after="0" w:line="240" w:lineRule="auto"/>
        <w:jc w:val="both"/>
        <w:rPr>
          <w:rFonts w:ascii="Courier New" w:hAnsi="Courier New" w:cs="Courier New"/>
          <w:sz w:val="21"/>
          <w:szCs w:val="21"/>
        </w:rPr>
      </w:pPr>
    </w:p>
    <w:p w:rsidR="000417BB"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Discorrendo sobre o art. 37, V, da Constituição da República, Reinaldo Moreira Bruno, afirma que o fato de o cargo envolver atribuições meramente burocráticas não exclui a viabilidade de livre nomeação, ao lecionar in Direito Administrativo, editora Del Rey, 2005. p. </w:t>
      </w:r>
      <w:proofErr w:type="gramStart"/>
      <w:r w:rsidRPr="009001A3">
        <w:rPr>
          <w:rFonts w:ascii="Courier New" w:hAnsi="Courier New" w:cs="Courier New"/>
          <w:sz w:val="21"/>
          <w:szCs w:val="21"/>
        </w:rPr>
        <w:t>340 :</w:t>
      </w:r>
      <w:proofErr w:type="gramEnd"/>
      <w:r w:rsidRPr="009001A3">
        <w:rPr>
          <w:rFonts w:ascii="Courier New" w:hAnsi="Courier New" w:cs="Courier New"/>
          <w:sz w:val="21"/>
          <w:szCs w:val="21"/>
        </w:rPr>
        <w:t xml:space="preserve"> </w:t>
      </w:r>
    </w:p>
    <w:p w:rsidR="000417BB" w:rsidRPr="000417BB" w:rsidRDefault="000417BB" w:rsidP="009001A3">
      <w:pPr>
        <w:spacing w:after="0" w:line="240" w:lineRule="auto"/>
        <w:ind w:left="2268"/>
        <w:jc w:val="both"/>
        <w:rPr>
          <w:rFonts w:ascii="Courier New" w:hAnsi="Courier New" w:cs="Courier New"/>
          <w:sz w:val="18"/>
          <w:szCs w:val="18"/>
        </w:rPr>
      </w:pPr>
    </w:p>
    <w:p w:rsidR="000417BB" w:rsidRPr="000417BB" w:rsidRDefault="00DD5BD6" w:rsidP="009001A3">
      <w:pPr>
        <w:spacing w:after="0" w:line="240" w:lineRule="auto"/>
        <w:ind w:left="2268"/>
        <w:jc w:val="both"/>
        <w:rPr>
          <w:rFonts w:ascii="Courier New" w:hAnsi="Courier New" w:cs="Courier New"/>
          <w:sz w:val="18"/>
          <w:szCs w:val="18"/>
        </w:rPr>
      </w:pPr>
      <w:r w:rsidRPr="000417BB">
        <w:rPr>
          <w:rFonts w:ascii="Courier New" w:hAnsi="Courier New" w:cs="Courier New"/>
          <w:sz w:val="18"/>
          <w:szCs w:val="18"/>
        </w:rPr>
        <w:t xml:space="preserve">"Tal mandamento constitucional leva à conclusão inicial de que seria flagrantemente inconstitucional a criação de cargos meramente operacionais ou burocráticos. Como regra, tal conclusão é válida, porém, circunstâncias podem excepcionar tal entendimento. Neste sentido, a análise de determinados aspectos pode levar a admitir que funções meramente burocráticas ou operacionais sejam realizadas por servidores nomeados para exercício de atribuições de cargos de provimento em comissão. São exemplos clássicos os motoristas e secretárias de Gabinete de Chefes do Executivo e dos auxiliares destes, em que a simples análise das atribuições afastaria a possibilidade de tais cargos virem a ser declarados de provimento em comissão. Nos dois casos específicos, motoristas e secretárias dos denominados agentes políticos, as funções a ambos atribuídas exigem a instalação de relação de máxima confiança, ante os assuntos tratados em veículos, como na elaboração de documentos e estudos que poderão ou não ser implementados na adoção de políticas públicas que exijam, nesta fase, sigilo. Assim, nestes casos específicos a avaliação individual dos exercícios das atribuições impõe, como na lição de Régis Fernandes de Oliveira, 'um liame psicológico de confiança entre o administrador e o servidor, desde que, evidentemente, tal fidúcia apresente importância suficiente para avalizar a escolha". (Servidores Públicos, p. 19)”. </w:t>
      </w:r>
    </w:p>
    <w:p w:rsidR="000417BB" w:rsidRDefault="000417BB" w:rsidP="009001A3">
      <w:pPr>
        <w:spacing w:after="0" w:line="240" w:lineRule="auto"/>
        <w:jc w:val="both"/>
        <w:rPr>
          <w:rFonts w:ascii="Courier New" w:hAnsi="Courier New" w:cs="Courier New"/>
          <w:sz w:val="21"/>
          <w:szCs w:val="21"/>
        </w:rPr>
      </w:pPr>
    </w:p>
    <w:p w:rsidR="004060EC"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lastRenderedPageBreak/>
        <w:t>O próprio Supremo Tribunal Federal entende que a exceção à regra do provimento de cargos por concurso público se justifica, concretamente, quando demonstrado e pertinentemente</w:t>
      </w:r>
      <w:r w:rsidRPr="009001A3">
        <w:rPr>
          <w:rFonts w:ascii="Courier New" w:hAnsi="Courier New" w:cs="Courier New"/>
          <w:sz w:val="21"/>
          <w:szCs w:val="21"/>
        </w:rPr>
        <w:t xml:space="preserve"> </w:t>
      </w:r>
      <w:r w:rsidRPr="009001A3">
        <w:rPr>
          <w:rFonts w:ascii="Courier New" w:hAnsi="Courier New" w:cs="Courier New"/>
          <w:sz w:val="21"/>
          <w:szCs w:val="21"/>
        </w:rPr>
        <w:t xml:space="preserve">regulamentado com o texto legal de que as atribuições do referido cargo de provimento em comissão guardam estrita relação de confiança entre a autoridade competente para efetuar a nomeação e o nomeado. Assim, não caberia este Tribunal, entender de maneira diversa. </w:t>
      </w:r>
    </w:p>
    <w:p w:rsidR="004060EC" w:rsidRDefault="004060EC" w:rsidP="009001A3">
      <w:pPr>
        <w:spacing w:after="0" w:line="240" w:lineRule="auto"/>
        <w:jc w:val="both"/>
        <w:rPr>
          <w:rFonts w:ascii="Courier New" w:hAnsi="Courier New" w:cs="Courier New"/>
          <w:sz w:val="21"/>
          <w:szCs w:val="21"/>
        </w:rPr>
      </w:pPr>
    </w:p>
    <w:p w:rsidR="004060EC"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As normas impugnadas estão em harmonia - ou não</w:t>
      </w:r>
      <w:r w:rsidR="004060EC">
        <w:rPr>
          <w:rFonts w:ascii="Courier New" w:hAnsi="Courier New" w:cs="Courier New"/>
          <w:sz w:val="21"/>
          <w:szCs w:val="21"/>
        </w:rPr>
        <w:t xml:space="preserve"> </w:t>
      </w:r>
      <w:r w:rsidRPr="009001A3">
        <w:rPr>
          <w:rFonts w:ascii="Courier New" w:hAnsi="Courier New" w:cs="Courier New"/>
          <w:sz w:val="21"/>
          <w:szCs w:val="21"/>
        </w:rPr>
        <w:t xml:space="preserve">desarmonia - com o dispositivo constitucional mineiro confrontado, pela relevância que abrigam, sob pena de fazer letra morta o próprio § 1º do art. 21 da Constituição Mineira, concebido na esteira do art. 37, II, da Constituição Federal. </w:t>
      </w:r>
    </w:p>
    <w:p w:rsidR="004060EC" w:rsidRDefault="004060EC" w:rsidP="009001A3">
      <w:pPr>
        <w:spacing w:after="0" w:line="240" w:lineRule="auto"/>
        <w:jc w:val="both"/>
        <w:rPr>
          <w:rFonts w:ascii="Courier New" w:hAnsi="Courier New" w:cs="Courier New"/>
          <w:sz w:val="21"/>
          <w:szCs w:val="21"/>
        </w:rPr>
      </w:pPr>
    </w:p>
    <w:p w:rsidR="004060EC"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Nessa ótica, a questão sub judice não é de constitucionalidade, mas como tenho afirmado perante este Órgão Julgador, de legalidade, e esta não há como analisá-la com profundidade em sede de ação de direta de inconstitucionalidade, vez que necessário seria verificar a situação de cada servidor nomeado, o trabalho por ele efetivamente desempenhado, o que não é possível, dada especificidade da presente ação e da escassez de informações. </w:t>
      </w:r>
    </w:p>
    <w:p w:rsidR="004060EC" w:rsidRDefault="004060EC" w:rsidP="009001A3">
      <w:pPr>
        <w:spacing w:after="0" w:line="240" w:lineRule="auto"/>
        <w:jc w:val="both"/>
        <w:rPr>
          <w:rFonts w:ascii="Courier New" w:hAnsi="Courier New" w:cs="Courier New"/>
          <w:sz w:val="21"/>
          <w:szCs w:val="21"/>
        </w:rPr>
      </w:pPr>
    </w:p>
    <w:p w:rsidR="004060EC"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Não se perca de perspectiva a longevidade que já caracteriza as normas reprochadas, que até então vigeram sem demonstrativo concreto de caráter de afronta. </w:t>
      </w:r>
    </w:p>
    <w:p w:rsidR="004060EC" w:rsidRDefault="004060EC" w:rsidP="009001A3">
      <w:pPr>
        <w:spacing w:after="0" w:line="240" w:lineRule="auto"/>
        <w:jc w:val="both"/>
        <w:rPr>
          <w:rFonts w:ascii="Courier New" w:hAnsi="Courier New" w:cs="Courier New"/>
          <w:sz w:val="21"/>
          <w:szCs w:val="21"/>
        </w:rPr>
      </w:pPr>
    </w:p>
    <w:p w:rsidR="004060EC"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Posto isso, JULGA-SE IMPROCEDENTE o pedido formulado na inicial. </w:t>
      </w:r>
    </w:p>
    <w:p w:rsidR="004060EC" w:rsidRDefault="004060EC" w:rsidP="009001A3">
      <w:pPr>
        <w:spacing w:after="0" w:line="240" w:lineRule="auto"/>
        <w:jc w:val="both"/>
        <w:rPr>
          <w:rFonts w:ascii="Courier New" w:hAnsi="Courier New" w:cs="Courier New"/>
          <w:sz w:val="21"/>
          <w:szCs w:val="21"/>
        </w:rPr>
      </w:pPr>
    </w:p>
    <w:p w:rsidR="004060EC"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Custas </w:t>
      </w:r>
      <w:proofErr w:type="spellStart"/>
      <w:r w:rsidRPr="009001A3">
        <w:rPr>
          <w:rFonts w:ascii="Courier New" w:hAnsi="Courier New" w:cs="Courier New"/>
          <w:sz w:val="21"/>
          <w:szCs w:val="21"/>
        </w:rPr>
        <w:t>ex</w:t>
      </w:r>
      <w:proofErr w:type="spellEnd"/>
      <w:r w:rsidRPr="009001A3">
        <w:rPr>
          <w:rFonts w:ascii="Courier New" w:hAnsi="Courier New" w:cs="Courier New"/>
          <w:sz w:val="21"/>
          <w:szCs w:val="21"/>
        </w:rPr>
        <w:t xml:space="preserve"> lege. </w:t>
      </w:r>
    </w:p>
    <w:p w:rsidR="004060EC" w:rsidRDefault="004060EC" w:rsidP="009001A3">
      <w:pPr>
        <w:spacing w:after="0" w:line="240" w:lineRule="auto"/>
        <w:jc w:val="both"/>
        <w:rPr>
          <w:rFonts w:ascii="Courier New" w:hAnsi="Courier New" w:cs="Courier New"/>
          <w:sz w:val="21"/>
          <w:szCs w:val="21"/>
        </w:rPr>
      </w:pPr>
    </w:p>
    <w:p w:rsidR="004060EC" w:rsidRPr="004060EC" w:rsidRDefault="00DD5BD6" w:rsidP="004060EC">
      <w:pPr>
        <w:spacing w:after="0" w:line="240" w:lineRule="auto"/>
        <w:jc w:val="center"/>
        <w:rPr>
          <w:rFonts w:ascii="Courier New" w:hAnsi="Courier New" w:cs="Courier New"/>
          <w:b/>
          <w:bCs/>
          <w:sz w:val="21"/>
          <w:szCs w:val="21"/>
        </w:rPr>
      </w:pPr>
      <w:r w:rsidRPr="004060EC">
        <w:rPr>
          <w:rFonts w:ascii="Courier New" w:hAnsi="Courier New" w:cs="Courier New"/>
          <w:b/>
          <w:bCs/>
          <w:sz w:val="21"/>
          <w:szCs w:val="21"/>
        </w:rPr>
        <w:t>DES. WANDER MAROTTA (RELATOR PARA O ACÓRDÃO)</w:t>
      </w:r>
    </w:p>
    <w:p w:rsidR="004060EC" w:rsidRDefault="004060EC" w:rsidP="009001A3">
      <w:pPr>
        <w:spacing w:after="0" w:line="240" w:lineRule="auto"/>
        <w:jc w:val="both"/>
        <w:rPr>
          <w:rFonts w:ascii="Courier New" w:hAnsi="Courier New" w:cs="Courier New"/>
          <w:sz w:val="21"/>
          <w:szCs w:val="21"/>
        </w:rPr>
      </w:pPr>
    </w:p>
    <w:p w:rsidR="004060EC" w:rsidRPr="004060EC" w:rsidRDefault="00DD5BD6" w:rsidP="004060EC">
      <w:pPr>
        <w:spacing w:after="0" w:line="240" w:lineRule="auto"/>
        <w:jc w:val="center"/>
        <w:rPr>
          <w:rFonts w:ascii="Courier New" w:hAnsi="Courier New" w:cs="Courier New"/>
          <w:b/>
          <w:bCs/>
          <w:sz w:val="21"/>
          <w:szCs w:val="21"/>
          <w:u w:val="single"/>
        </w:rPr>
      </w:pPr>
      <w:r w:rsidRPr="004060EC">
        <w:rPr>
          <w:rFonts w:ascii="Courier New" w:hAnsi="Courier New" w:cs="Courier New"/>
          <w:b/>
          <w:bCs/>
          <w:sz w:val="21"/>
          <w:szCs w:val="21"/>
          <w:u w:val="single"/>
        </w:rPr>
        <w:t>V O T O</w:t>
      </w:r>
    </w:p>
    <w:p w:rsidR="004060EC" w:rsidRDefault="004060EC" w:rsidP="009001A3">
      <w:pPr>
        <w:spacing w:after="0" w:line="240" w:lineRule="auto"/>
        <w:jc w:val="both"/>
        <w:rPr>
          <w:rFonts w:ascii="Courier New" w:hAnsi="Courier New" w:cs="Courier New"/>
          <w:sz w:val="21"/>
          <w:szCs w:val="21"/>
        </w:rPr>
      </w:pPr>
    </w:p>
    <w:p w:rsidR="004060EC"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Examina-se AÇÃO DIRETA DE INCONSTITUCIONALIDADE proposta pelo Exmo. </w:t>
      </w:r>
      <w:r w:rsidRPr="004060EC">
        <w:rPr>
          <w:rFonts w:ascii="Courier New" w:hAnsi="Courier New" w:cs="Courier New"/>
          <w:sz w:val="21"/>
          <w:szCs w:val="21"/>
        </w:rPr>
        <w:t>Sr. Procurador-Geral de Justiça do Estado de</w:t>
      </w:r>
      <w:r w:rsidRPr="004060EC">
        <w:rPr>
          <w:rFonts w:ascii="Courier New" w:hAnsi="Courier New" w:cs="Courier New"/>
          <w:sz w:val="21"/>
          <w:szCs w:val="21"/>
        </w:rPr>
        <w:t xml:space="preserve"> </w:t>
      </w:r>
      <w:r w:rsidRPr="004060EC">
        <w:rPr>
          <w:rFonts w:ascii="Courier New" w:hAnsi="Courier New" w:cs="Courier New"/>
          <w:sz w:val="21"/>
          <w:szCs w:val="21"/>
        </w:rPr>
        <w:t>Minas Gerais</w:t>
      </w:r>
      <w:r w:rsidRPr="009001A3">
        <w:rPr>
          <w:rFonts w:ascii="Courier New" w:hAnsi="Courier New" w:cs="Courier New"/>
          <w:sz w:val="21"/>
          <w:szCs w:val="21"/>
        </w:rPr>
        <w:t xml:space="preserve">, com fundamento no art. 118, inciso III, da Constituição do Estado de Minas Gerais; no art. 29, inciso I, da Lei n. 8.625/93; e no art. 69, inciso II, da Lei Complementar n. 34/94, em razão dos dispositivos da </w:t>
      </w:r>
      <w:r w:rsidRPr="004060EC">
        <w:rPr>
          <w:rFonts w:ascii="Courier New" w:hAnsi="Courier New" w:cs="Courier New"/>
          <w:b/>
          <w:bCs/>
          <w:sz w:val="21"/>
          <w:szCs w:val="21"/>
        </w:rPr>
        <w:t>Lei n. 6.176, de 24 de fevereiro de 2017</w:t>
      </w:r>
      <w:r w:rsidRPr="009001A3">
        <w:rPr>
          <w:rFonts w:ascii="Courier New" w:hAnsi="Courier New" w:cs="Courier New"/>
          <w:sz w:val="21"/>
          <w:szCs w:val="21"/>
        </w:rPr>
        <w:t xml:space="preserve">, que </w:t>
      </w:r>
      <w:r w:rsidRPr="004060EC">
        <w:rPr>
          <w:rFonts w:ascii="Courier New" w:hAnsi="Courier New" w:cs="Courier New"/>
          <w:b/>
          <w:bCs/>
          <w:sz w:val="21"/>
          <w:szCs w:val="21"/>
          <w:u w:val="single"/>
        </w:rPr>
        <w:t>altera</w:t>
      </w:r>
      <w:r w:rsidRPr="009001A3">
        <w:rPr>
          <w:rFonts w:ascii="Courier New" w:hAnsi="Courier New" w:cs="Courier New"/>
          <w:sz w:val="21"/>
          <w:szCs w:val="21"/>
        </w:rPr>
        <w:t xml:space="preserve"> os Anexos III e IV da </w:t>
      </w:r>
      <w:r w:rsidRPr="004060EC">
        <w:rPr>
          <w:rFonts w:ascii="Courier New" w:hAnsi="Courier New" w:cs="Courier New"/>
          <w:b/>
          <w:bCs/>
          <w:sz w:val="21"/>
          <w:szCs w:val="21"/>
        </w:rPr>
        <w:t>Lei n. 2.905, de 16 de maio de 1991</w:t>
      </w:r>
      <w:r w:rsidRPr="009001A3">
        <w:rPr>
          <w:rFonts w:ascii="Courier New" w:hAnsi="Courier New" w:cs="Courier New"/>
          <w:sz w:val="21"/>
          <w:szCs w:val="21"/>
        </w:rPr>
        <w:t xml:space="preserve">, esta que dispõe sobre a Administração, Quadro Geral de Cargos e Salários dos Servidores da </w:t>
      </w:r>
      <w:r w:rsidRPr="004060EC">
        <w:rPr>
          <w:rFonts w:ascii="Courier New" w:hAnsi="Courier New" w:cs="Courier New"/>
          <w:b/>
          <w:bCs/>
          <w:sz w:val="21"/>
          <w:szCs w:val="21"/>
        </w:rPr>
        <w:t>Fundação Artístico Cultural de Betim – FUNARBE</w:t>
      </w:r>
      <w:r w:rsidRPr="009001A3">
        <w:rPr>
          <w:rFonts w:ascii="Courier New" w:hAnsi="Courier New" w:cs="Courier New"/>
          <w:sz w:val="21"/>
          <w:szCs w:val="21"/>
        </w:rPr>
        <w:t xml:space="preserve"> e dá outras providências. </w:t>
      </w:r>
    </w:p>
    <w:p w:rsidR="004060EC" w:rsidRDefault="004060EC" w:rsidP="009001A3">
      <w:pPr>
        <w:spacing w:after="0" w:line="240" w:lineRule="auto"/>
        <w:jc w:val="both"/>
        <w:rPr>
          <w:rFonts w:ascii="Courier New" w:hAnsi="Courier New" w:cs="Courier New"/>
          <w:sz w:val="21"/>
          <w:szCs w:val="21"/>
        </w:rPr>
      </w:pPr>
    </w:p>
    <w:p w:rsidR="004060EC"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A </w:t>
      </w:r>
      <w:r w:rsidRPr="004060EC">
        <w:rPr>
          <w:rFonts w:ascii="Courier New" w:hAnsi="Courier New" w:cs="Courier New"/>
          <w:b/>
          <w:bCs/>
          <w:sz w:val="21"/>
          <w:szCs w:val="21"/>
        </w:rPr>
        <w:t>Fundação Artístico-Cultural de Betim - FUNARBE</w:t>
      </w:r>
      <w:r w:rsidRPr="009001A3">
        <w:rPr>
          <w:rFonts w:ascii="Courier New" w:hAnsi="Courier New" w:cs="Courier New"/>
          <w:sz w:val="21"/>
          <w:szCs w:val="21"/>
        </w:rPr>
        <w:t xml:space="preserve">, foi instituída pela Lei Municipal 1.766 de 13 de abril de 1987 e modificada pela Lei 2.078 de 19 de fevereiro de 1991. É uma pessoa jurídica de direito público, sem fins lucrativos, usufruindo de autonomia administrativa e financeira nos termos legais. </w:t>
      </w:r>
    </w:p>
    <w:p w:rsidR="004060EC" w:rsidRDefault="004060EC" w:rsidP="009001A3">
      <w:pPr>
        <w:spacing w:after="0" w:line="240" w:lineRule="auto"/>
        <w:jc w:val="both"/>
        <w:rPr>
          <w:rFonts w:ascii="Courier New" w:hAnsi="Courier New" w:cs="Courier New"/>
          <w:sz w:val="21"/>
          <w:szCs w:val="21"/>
        </w:rPr>
      </w:pPr>
    </w:p>
    <w:p w:rsidR="004060EC"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Os objetivos da Fundação são, entre outros, programar, promover, supervisionar e executar atividades artísticas e culturais; planejar a realização de eventos, envolvendo estudos, pesquisas e programação artístico-cultural que ela se relacionam; cooperar com órgãos de programas ou atividades, com o objetivo de desenvolver as artes e a cultura no município de Betim; incentivar, valorizar e apoiar as tradições culturais, com ênfase para as manifestações locais como: </w:t>
      </w:r>
      <w:r w:rsidRPr="009001A3">
        <w:rPr>
          <w:rFonts w:ascii="Courier New" w:hAnsi="Courier New" w:cs="Courier New"/>
          <w:sz w:val="21"/>
          <w:szCs w:val="21"/>
        </w:rPr>
        <w:lastRenderedPageBreak/>
        <w:t xml:space="preserve">Folia de Reis, as Guardas de Congado da Irmandade Nossa Senhora do Rosário, artesanato, capoeira, cavalgada, banda (Banda de Música Nossa Senhora do Carmo). </w:t>
      </w:r>
    </w:p>
    <w:p w:rsidR="004060EC" w:rsidRDefault="004060EC" w:rsidP="009001A3">
      <w:pPr>
        <w:spacing w:after="0" w:line="240" w:lineRule="auto"/>
        <w:jc w:val="both"/>
        <w:rPr>
          <w:rFonts w:ascii="Courier New" w:hAnsi="Courier New" w:cs="Courier New"/>
          <w:sz w:val="21"/>
          <w:szCs w:val="21"/>
        </w:rPr>
      </w:pPr>
    </w:p>
    <w:p w:rsidR="004060EC" w:rsidRPr="004060EC" w:rsidRDefault="00DD5BD6" w:rsidP="009001A3">
      <w:pPr>
        <w:spacing w:after="0" w:line="240" w:lineRule="auto"/>
        <w:jc w:val="both"/>
        <w:rPr>
          <w:rFonts w:ascii="Courier New" w:hAnsi="Courier New" w:cs="Courier New"/>
          <w:b/>
          <w:bCs/>
          <w:sz w:val="21"/>
          <w:szCs w:val="21"/>
        </w:rPr>
      </w:pPr>
      <w:r w:rsidRPr="009001A3">
        <w:rPr>
          <w:rFonts w:ascii="Courier New" w:hAnsi="Courier New" w:cs="Courier New"/>
          <w:sz w:val="21"/>
          <w:szCs w:val="21"/>
        </w:rPr>
        <w:t xml:space="preserve">A </w:t>
      </w:r>
      <w:r w:rsidRPr="004060EC">
        <w:rPr>
          <w:rFonts w:ascii="Courier New" w:hAnsi="Courier New" w:cs="Courier New"/>
          <w:b/>
          <w:bCs/>
          <w:sz w:val="21"/>
          <w:szCs w:val="21"/>
        </w:rPr>
        <w:t>FUNARBE</w:t>
      </w:r>
      <w:r w:rsidRPr="009001A3">
        <w:rPr>
          <w:rFonts w:ascii="Courier New" w:hAnsi="Courier New" w:cs="Courier New"/>
          <w:sz w:val="21"/>
          <w:szCs w:val="21"/>
        </w:rPr>
        <w:t xml:space="preserve"> é mantida através de recursos repassados pelo tesouro Municipal. Os cargos aqui questionados são </w:t>
      </w:r>
      <w:r w:rsidRPr="004060EC">
        <w:rPr>
          <w:rFonts w:ascii="Courier New" w:hAnsi="Courier New" w:cs="Courier New"/>
          <w:b/>
          <w:bCs/>
          <w:sz w:val="21"/>
          <w:szCs w:val="21"/>
        </w:rPr>
        <w:t xml:space="preserve">cargos comissionados. </w:t>
      </w:r>
    </w:p>
    <w:p w:rsidR="004060EC" w:rsidRPr="004060EC" w:rsidRDefault="004060EC" w:rsidP="009001A3">
      <w:pPr>
        <w:spacing w:after="0" w:line="240" w:lineRule="auto"/>
        <w:jc w:val="both"/>
        <w:rPr>
          <w:rFonts w:ascii="Courier New" w:hAnsi="Courier New" w:cs="Courier New"/>
          <w:b/>
          <w:bCs/>
          <w:sz w:val="21"/>
          <w:szCs w:val="21"/>
        </w:rPr>
      </w:pPr>
    </w:p>
    <w:p w:rsidR="004060EC"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O culto Relator, </w:t>
      </w:r>
      <w:r w:rsidRPr="004060EC">
        <w:rPr>
          <w:rFonts w:ascii="Courier New" w:hAnsi="Courier New" w:cs="Courier New"/>
          <w:b/>
          <w:bCs/>
          <w:sz w:val="21"/>
          <w:szCs w:val="21"/>
        </w:rPr>
        <w:t xml:space="preserve">Des. Antônio Carlos </w:t>
      </w:r>
      <w:proofErr w:type="spellStart"/>
      <w:r w:rsidRPr="004060EC">
        <w:rPr>
          <w:rFonts w:ascii="Courier New" w:hAnsi="Courier New" w:cs="Courier New"/>
          <w:b/>
          <w:bCs/>
          <w:sz w:val="21"/>
          <w:szCs w:val="21"/>
        </w:rPr>
        <w:t>Cruvinel</w:t>
      </w:r>
      <w:proofErr w:type="spellEnd"/>
      <w:r w:rsidRPr="009001A3">
        <w:rPr>
          <w:rFonts w:ascii="Courier New" w:hAnsi="Courier New" w:cs="Courier New"/>
          <w:sz w:val="21"/>
          <w:szCs w:val="21"/>
        </w:rPr>
        <w:t xml:space="preserve">, vota pela improcedência do pedido inicial e pela rejeição da representação. </w:t>
      </w:r>
    </w:p>
    <w:p w:rsidR="004060EC" w:rsidRDefault="004060EC" w:rsidP="009001A3">
      <w:pPr>
        <w:spacing w:after="0" w:line="240" w:lineRule="auto"/>
        <w:jc w:val="both"/>
        <w:rPr>
          <w:rFonts w:ascii="Courier New" w:hAnsi="Courier New" w:cs="Courier New"/>
          <w:sz w:val="21"/>
          <w:szCs w:val="21"/>
        </w:rPr>
      </w:pPr>
    </w:p>
    <w:p w:rsidR="004060EC"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Não houve pedido de cautelar. </w:t>
      </w:r>
    </w:p>
    <w:p w:rsidR="004060EC" w:rsidRDefault="004060EC" w:rsidP="004060EC">
      <w:pPr>
        <w:spacing w:after="0" w:line="240" w:lineRule="auto"/>
        <w:jc w:val="both"/>
        <w:rPr>
          <w:rFonts w:ascii="Courier New" w:hAnsi="Courier New" w:cs="Courier New"/>
          <w:sz w:val="21"/>
          <w:szCs w:val="21"/>
        </w:rPr>
      </w:pPr>
      <w:r>
        <w:rPr>
          <w:rFonts w:ascii="Courier New" w:hAnsi="Courier New" w:cs="Courier New"/>
          <w:sz w:val="21"/>
          <w:szCs w:val="21"/>
        </w:rPr>
        <w:t>.</w:t>
      </w:r>
      <w:r w:rsidRPr="004060EC">
        <w:rPr>
          <w:rFonts w:ascii="Courier New" w:hAnsi="Courier New" w:cs="Courier New"/>
          <w:sz w:val="21"/>
          <w:szCs w:val="21"/>
        </w:rPr>
        <w:t xml:space="preserve"> </w:t>
      </w:r>
    </w:p>
    <w:p w:rsidR="004060EC" w:rsidRDefault="004060EC" w:rsidP="004060EC">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Com devida vênia, </w:t>
      </w:r>
      <w:r w:rsidRPr="004060EC">
        <w:rPr>
          <w:rFonts w:ascii="Courier New" w:hAnsi="Courier New" w:cs="Courier New"/>
          <w:b/>
          <w:bCs/>
          <w:sz w:val="21"/>
          <w:szCs w:val="21"/>
        </w:rPr>
        <w:t>adoto posicionamento divergente</w:t>
      </w:r>
      <w:r w:rsidR="00DD5BD6" w:rsidRPr="009001A3">
        <w:rPr>
          <w:rFonts w:ascii="Courier New" w:hAnsi="Courier New" w:cs="Courier New"/>
          <w:sz w:val="21"/>
          <w:szCs w:val="21"/>
        </w:rPr>
        <w:t xml:space="preserve"> </w:t>
      </w:r>
    </w:p>
    <w:p w:rsidR="004060EC" w:rsidRDefault="004060EC" w:rsidP="009001A3">
      <w:pPr>
        <w:spacing w:after="0" w:line="240" w:lineRule="auto"/>
        <w:jc w:val="both"/>
        <w:rPr>
          <w:rFonts w:ascii="Courier New" w:hAnsi="Courier New" w:cs="Courier New"/>
          <w:sz w:val="21"/>
          <w:szCs w:val="21"/>
        </w:rPr>
      </w:pPr>
    </w:p>
    <w:p w:rsidR="004060EC"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Nos termos da Constituição Federal e da Constituição Mineira: </w:t>
      </w:r>
    </w:p>
    <w:p w:rsidR="004060EC" w:rsidRDefault="004060EC" w:rsidP="009001A3">
      <w:pPr>
        <w:spacing w:after="0" w:line="240" w:lineRule="auto"/>
        <w:jc w:val="both"/>
        <w:rPr>
          <w:rFonts w:ascii="Courier New" w:hAnsi="Courier New" w:cs="Courier New"/>
          <w:sz w:val="21"/>
          <w:szCs w:val="21"/>
        </w:rPr>
      </w:pPr>
    </w:p>
    <w:p w:rsidR="004060EC" w:rsidRDefault="00DD5BD6" w:rsidP="009001A3">
      <w:pPr>
        <w:spacing w:after="0" w:line="240" w:lineRule="auto"/>
        <w:jc w:val="both"/>
        <w:rPr>
          <w:rFonts w:ascii="Courier New" w:hAnsi="Courier New" w:cs="Courier New"/>
          <w:sz w:val="21"/>
          <w:szCs w:val="21"/>
        </w:rPr>
      </w:pPr>
      <w:r w:rsidRPr="004060EC">
        <w:rPr>
          <w:rFonts w:ascii="Courier New" w:hAnsi="Courier New" w:cs="Courier New"/>
          <w:b/>
          <w:bCs/>
          <w:sz w:val="21"/>
          <w:szCs w:val="21"/>
        </w:rPr>
        <w:t>CONSTITUIÇÃO FEDERAL:</w:t>
      </w:r>
      <w:r w:rsidRPr="009001A3">
        <w:rPr>
          <w:rFonts w:ascii="Courier New" w:hAnsi="Courier New" w:cs="Courier New"/>
          <w:sz w:val="21"/>
          <w:szCs w:val="21"/>
        </w:rPr>
        <w:t xml:space="preserve"> </w:t>
      </w:r>
    </w:p>
    <w:p w:rsidR="004060EC" w:rsidRDefault="004060EC" w:rsidP="004060EC">
      <w:pPr>
        <w:spacing w:after="0" w:line="240" w:lineRule="auto"/>
        <w:ind w:left="2268"/>
        <w:jc w:val="both"/>
        <w:rPr>
          <w:rFonts w:ascii="Courier New" w:hAnsi="Courier New" w:cs="Courier New"/>
          <w:sz w:val="21"/>
          <w:szCs w:val="21"/>
        </w:rPr>
      </w:pPr>
    </w:p>
    <w:p w:rsidR="004060EC" w:rsidRPr="00DE2755" w:rsidRDefault="00DD5BD6" w:rsidP="004060EC">
      <w:pPr>
        <w:spacing w:after="0" w:line="240" w:lineRule="auto"/>
        <w:ind w:left="2268"/>
        <w:jc w:val="both"/>
        <w:rPr>
          <w:rFonts w:ascii="Courier New" w:hAnsi="Courier New" w:cs="Courier New"/>
          <w:sz w:val="18"/>
          <w:szCs w:val="18"/>
        </w:rPr>
      </w:pPr>
      <w:r w:rsidRPr="00DE2755">
        <w:rPr>
          <w:rFonts w:ascii="Courier New" w:hAnsi="Courier New" w:cs="Courier New"/>
          <w:sz w:val="18"/>
          <w:szCs w:val="18"/>
        </w:rPr>
        <w:t xml:space="preserve">Art. 37. A administração pública direta e indireta de qualquer dos Poderes da União, dos Estados, do Distrito Federal e dos Municípios obedecerá aos princípios de legalidade, impessoalidade, moralidade, publicidade e eficiência e, também, ao seguinte: (...) </w:t>
      </w:r>
    </w:p>
    <w:p w:rsidR="004060EC" w:rsidRPr="00DE2755" w:rsidRDefault="004060EC" w:rsidP="004060EC">
      <w:pPr>
        <w:spacing w:after="0" w:line="240" w:lineRule="auto"/>
        <w:ind w:left="2268"/>
        <w:jc w:val="both"/>
        <w:rPr>
          <w:rFonts w:ascii="Courier New" w:hAnsi="Courier New" w:cs="Courier New"/>
          <w:sz w:val="18"/>
          <w:szCs w:val="18"/>
        </w:rPr>
      </w:pPr>
    </w:p>
    <w:p w:rsidR="004060EC" w:rsidRPr="00DE2755" w:rsidRDefault="00DD5BD6" w:rsidP="004060EC">
      <w:pPr>
        <w:spacing w:after="0" w:line="240" w:lineRule="auto"/>
        <w:ind w:left="2268"/>
        <w:jc w:val="both"/>
        <w:rPr>
          <w:rFonts w:ascii="Courier New" w:hAnsi="Courier New" w:cs="Courier New"/>
          <w:b/>
          <w:bCs/>
          <w:sz w:val="18"/>
          <w:szCs w:val="18"/>
          <w:u w:val="single"/>
        </w:rPr>
      </w:pPr>
      <w:r w:rsidRPr="00DE2755">
        <w:rPr>
          <w:rFonts w:ascii="Courier New" w:hAnsi="Courier New" w:cs="Courier New"/>
          <w:b/>
          <w:bCs/>
          <w:sz w:val="18"/>
          <w:szCs w:val="18"/>
          <w:u w:val="single"/>
        </w:rPr>
        <w:t xml:space="preserve">V - </w:t>
      </w:r>
      <w:proofErr w:type="gramStart"/>
      <w:r w:rsidRPr="00DE2755">
        <w:rPr>
          <w:rFonts w:ascii="Courier New" w:hAnsi="Courier New" w:cs="Courier New"/>
          <w:b/>
          <w:bCs/>
          <w:sz w:val="18"/>
          <w:szCs w:val="18"/>
          <w:u w:val="single"/>
        </w:rPr>
        <w:t>as</w:t>
      </w:r>
      <w:proofErr w:type="gramEnd"/>
      <w:r w:rsidRPr="00DE2755">
        <w:rPr>
          <w:rFonts w:ascii="Courier New" w:hAnsi="Courier New" w:cs="Courier New"/>
          <w:b/>
          <w:bCs/>
          <w:sz w:val="18"/>
          <w:szCs w:val="18"/>
          <w:u w:val="single"/>
        </w:rPr>
        <w:t xml:space="preserve"> funções de confiança, exercidas exclusivamente por servidores ocupantes de cargo efetivo, e os cargos em comissão, a serem preenchidos por servidores de carreira nos casos, condições e percentuais mínimos previstos em lei, destinam-se apenas às atribuições de direção, chefia e assessoramento. (Redação da EC nº 19/98). </w:t>
      </w:r>
    </w:p>
    <w:p w:rsidR="004060EC" w:rsidRPr="00DE2755" w:rsidRDefault="004060EC" w:rsidP="009001A3">
      <w:pPr>
        <w:spacing w:after="0" w:line="240" w:lineRule="auto"/>
        <w:jc w:val="both"/>
        <w:rPr>
          <w:rFonts w:ascii="Courier New" w:hAnsi="Courier New" w:cs="Courier New"/>
          <w:sz w:val="18"/>
          <w:szCs w:val="18"/>
        </w:rPr>
      </w:pPr>
    </w:p>
    <w:p w:rsidR="00DE2755" w:rsidRPr="00DE2755" w:rsidRDefault="00DD5BD6" w:rsidP="009001A3">
      <w:pPr>
        <w:spacing w:after="0" w:line="240" w:lineRule="auto"/>
        <w:jc w:val="both"/>
        <w:rPr>
          <w:rFonts w:ascii="Courier New" w:hAnsi="Courier New" w:cs="Courier New"/>
          <w:b/>
          <w:bCs/>
          <w:sz w:val="21"/>
          <w:szCs w:val="21"/>
        </w:rPr>
      </w:pPr>
      <w:r w:rsidRPr="00DE2755">
        <w:rPr>
          <w:rFonts w:ascii="Courier New" w:hAnsi="Courier New" w:cs="Courier New"/>
          <w:b/>
          <w:bCs/>
          <w:sz w:val="21"/>
          <w:szCs w:val="21"/>
        </w:rPr>
        <w:t xml:space="preserve">CONSTITUIÇÃO ESTADUAL: </w:t>
      </w:r>
    </w:p>
    <w:p w:rsidR="00DE2755" w:rsidRDefault="00DE2755" w:rsidP="009001A3">
      <w:pPr>
        <w:spacing w:after="0" w:line="240" w:lineRule="auto"/>
        <w:jc w:val="both"/>
        <w:rPr>
          <w:rFonts w:ascii="Courier New" w:hAnsi="Courier New" w:cs="Courier New"/>
          <w:sz w:val="21"/>
          <w:szCs w:val="21"/>
        </w:rPr>
      </w:pPr>
    </w:p>
    <w:p w:rsidR="00DE2755" w:rsidRDefault="00DD5BD6" w:rsidP="00DE2755">
      <w:pPr>
        <w:spacing w:after="0" w:line="240" w:lineRule="auto"/>
        <w:ind w:left="2268"/>
        <w:jc w:val="both"/>
        <w:rPr>
          <w:rFonts w:ascii="Courier New" w:hAnsi="Courier New" w:cs="Courier New"/>
          <w:sz w:val="18"/>
          <w:szCs w:val="18"/>
        </w:rPr>
      </w:pPr>
      <w:r w:rsidRPr="00DE2755">
        <w:rPr>
          <w:rFonts w:ascii="Courier New" w:hAnsi="Courier New" w:cs="Courier New"/>
          <w:sz w:val="18"/>
          <w:szCs w:val="18"/>
        </w:rPr>
        <w:t xml:space="preserve">Art. 13 – A atividade de administração pública dos Poderes do Estado e a de entidade descentralizada se sujeitarão aos princípios de legalidade, impessoalidade, moralidade, publicidade, eficiência e razoabilidade. </w:t>
      </w:r>
    </w:p>
    <w:p w:rsidR="00DE2755" w:rsidRDefault="00DD5BD6" w:rsidP="00DE2755">
      <w:pPr>
        <w:spacing w:after="0" w:line="240" w:lineRule="auto"/>
        <w:ind w:left="2268"/>
        <w:jc w:val="both"/>
        <w:rPr>
          <w:rFonts w:ascii="Courier New" w:hAnsi="Courier New" w:cs="Courier New"/>
          <w:sz w:val="18"/>
          <w:szCs w:val="18"/>
        </w:rPr>
      </w:pPr>
      <w:r w:rsidRPr="00DE2755">
        <w:rPr>
          <w:rFonts w:ascii="Courier New" w:hAnsi="Courier New" w:cs="Courier New"/>
          <w:sz w:val="18"/>
          <w:szCs w:val="18"/>
        </w:rPr>
        <w:t xml:space="preserve">§ 1º – A moralidade e a razoabilidade dos atos do Poder Público serão apuradas, para efeito de controle e invalidação, em face dos dados objetivos de cada caso. </w:t>
      </w:r>
    </w:p>
    <w:p w:rsidR="00DE2755" w:rsidRDefault="00DD5BD6" w:rsidP="00DE2755">
      <w:pPr>
        <w:spacing w:after="0" w:line="240" w:lineRule="auto"/>
        <w:ind w:left="2268"/>
        <w:jc w:val="both"/>
        <w:rPr>
          <w:rFonts w:ascii="Courier New" w:hAnsi="Courier New" w:cs="Courier New"/>
          <w:sz w:val="18"/>
          <w:szCs w:val="18"/>
        </w:rPr>
      </w:pPr>
      <w:r w:rsidRPr="00DE2755">
        <w:rPr>
          <w:rFonts w:ascii="Courier New" w:hAnsi="Courier New" w:cs="Courier New"/>
          <w:sz w:val="18"/>
          <w:szCs w:val="18"/>
        </w:rPr>
        <w:t xml:space="preserve">§ 2º – O agente público motivará o ato administrativo que praticar, </w:t>
      </w:r>
      <w:proofErr w:type="spellStart"/>
      <w:r w:rsidRPr="00DE2755">
        <w:rPr>
          <w:rFonts w:ascii="Courier New" w:hAnsi="Courier New" w:cs="Courier New"/>
          <w:sz w:val="18"/>
          <w:szCs w:val="18"/>
        </w:rPr>
        <w:t>explicitando-lhe</w:t>
      </w:r>
      <w:proofErr w:type="spellEnd"/>
      <w:r w:rsidRPr="00DE2755">
        <w:rPr>
          <w:rFonts w:ascii="Courier New" w:hAnsi="Courier New" w:cs="Courier New"/>
          <w:sz w:val="18"/>
          <w:szCs w:val="18"/>
        </w:rPr>
        <w:t xml:space="preserve"> o fundamento legal, o fático e a finalidade. </w:t>
      </w:r>
    </w:p>
    <w:p w:rsidR="00DE2755" w:rsidRDefault="00DE2755" w:rsidP="00DE2755">
      <w:pPr>
        <w:spacing w:after="0" w:line="240" w:lineRule="auto"/>
        <w:ind w:left="2268"/>
        <w:jc w:val="both"/>
        <w:rPr>
          <w:rFonts w:ascii="Courier New" w:hAnsi="Courier New" w:cs="Courier New"/>
          <w:sz w:val="18"/>
          <w:szCs w:val="18"/>
        </w:rPr>
      </w:pPr>
    </w:p>
    <w:p w:rsidR="00DE2755" w:rsidRDefault="00DD5BD6" w:rsidP="00DE2755">
      <w:pPr>
        <w:spacing w:after="0" w:line="240" w:lineRule="auto"/>
        <w:ind w:left="2268"/>
        <w:jc w:val="both"/>
        <w:rPr>
          <w:rFonts w:ascii="Courier New" w:hAnsi="Courier New" w:cs="Courier New"/>
          <w:sz w:val="18"/>
          <w:szCs w:val="18"/>
        </w:rPr>
      </w:pPr>
      <w:r w:rsidRPr="00DE2755">
        <w:rPr>
          <w:rFonts w:ascii="Courier New" w:hAnsi="Courier New" w:cs="Courier New"/>
          <w:sz w:val="18"/>
          <w:szCs w:val="18"/>
        </w:rPr>
        <w:t xml:space="preserve">... </w:t>
      </w:r>
    </w:p>
    <w:p w:rsidR="00DE2755" w:rsidRDefault="00DE2755" w:rsidP="00DE2755">
      <w:pPr>
        <w:spacing w:after="0" w:line="240" w:lineRule="auto"/>
        <w:ind w:left="2268"/>
        <w:jc w:val="both"/>
        <w:rPr>
          <w:rFonts w:ascii="Courier New" w:hAnsi="Courier New" w:cs="Courier New"/>
          <w:sz w:val="18"/>
          <w:szCs w:val="18"/>
        </w:rPr>
      </w:pPr>
    </w:p>
    <w:p w:rsidR="00DE2755" w:rsidRDefault="00DD5BD6" w:rsidP="00DE2755">
      <w:pPr>
        <w:spacing w:after="0" w:line="240" w:lineRule="auto"/>
        <w:ind w:left="2268"/>
        <w:jc w:val="both"/>
        <w:rPr>
          <w:rFonts w:ascii="Courier New" w:hAnsi="Courier New" w:cs="Courier New"/>
          <w:sz w:val="18"/>
          <w:szCs w:val="18"/>
        </w:rPr>
      </w:pPr>
      <w:r w:rsidRPr="00DE2755">
        <w:rPr>
          <w:rFonts w:ascii="Courier New" w:hAnsi="Courier New" w:cs="Courier New"/>
          <w:sz w:val="18"/>
          <w:szCs w:val="18"/>
        </w:rPr>
        <w:t xml:space="preserve">Art. 21 – Os cargos, funções e empregos públicos são acessíveis aos brasileiros que preencham os requisitos estabelecidos em lei, assim como aos estrangeiros, na forma da lei. </w:t>
      </w:r>
    </w:p>
    <w:p w:rsidR="00DE2755" w:rsidRDefault="00DD5BD6" w:rsidP="00DE2755">
      <w:pPr>
        <w:spacing w:after="0" w:line="240" w:lineRule="auto"/>
        <w:ind w:left="2268"/>
        <w:jc w:val="both"/>
        <w:rPr>
          <w:rFonts w:ascii="Courier New" w:hAnsi="Courier New" w:cs="Courier New"/>
          <w:sz w:val="18"/>
          <w:szCs w:val="18"/>
        </w:rPr>
      </w:pPr>
      <w:r w:rsidRPr="00DE2755">
        <w:rPr>
          <w:rFonts w:ascii="Courier New" w:hAnsi="Courier New" w:cs="Courier New"/>
          <w:sz w:val="18"/>
          <w:szCs w:val="18"/>
        </w:rPr>
        <w:t xml:space="preserve">§ 1º – A investidura em cargo ou emprego público depende de aprovação prévia em concurso público de provas ou de provas e títulos, ressalvadas as nomeações para cargo em comissão declarado em lei de livre nomeação e exoneração. </w:t>
      </w:r>
    </w:p>
    <w:p w:rsidR="00DE2755" w:rsidRDefault="00DE2755" w:rsidP="00DE2755">
      <w:pPr>
        <w:spacing w:after="0" w:line="240" w:lineRule="auto"/>
        <w:ind w:left="2268"/>
        <w:jc w:val="both"/>
        <w:rPr>
          <w:rFonts w:ascii="Courier New" w:hAnsi="Courier New" w:cs="Courier New"/>
          <w:sz w:val="18"/>
          <w:szCs w:val="18"/>
        </w:rPr>
      </w:pPr>
    </w:p>
    <w:p w:rsidR="00DE2755" w:rsidRDefault="00DD5BD6" w:rsidP="00DE2755">
      <w:pPr>
        <w:spacing w:after="0" w:line="240" w:lineRule="auto"/>
        <w:ind w:left="2268"/>
        <w:jc w:val="both"/>
        <w:rPr>
          <w:rFonts w:ascii="Courier New" w:hAnsi="Courier New" w:cs="Courier New"/>
          <w:sz w:val="18"/>
          <w:szCs w:val="18"/>
        </w:rPr>
      </w:pPr>
      <w:r w:rsidRPr="00DE2755">
        <w:rPr>
          <w:rFonts w:ascii="Courier New" w:hAnsi="Courier New" w:cs="Courier New"/>
          <w:sz w:val="18"/>
          <w:szCs w:val="18"/>
        </w:rPr>
        <w:t xml:space="preserve">... </w:t>
      </w:r>
    </w:p>
    <w:p w:rsidR="00DE2755" w:rsidRDefault="00DE2755" w:rsidP="00DE2755">
      <w:pPr>
        <w:spacing w:after="0" w:line="240" w:lineRule="auto"/>
        <w:ind w:left="2268"/>
        <w:jc w:val="both"/>
        <w:rPr>
          <w:rFonts w:ascii="Courier New" w:hAnsi="Courier New" w:cs="Courier New"/>
          <w:sz w:val="18"/>
          <w:szCs w:val="18"/>
        </w:rPr>
      </w:pPr>
    </w:p>
    <w:p w:rsidR="00DE2755" w:rsidRDefault="00DD5BD6" w:rsidP="00DE2755">
      <w:pPr>
        <w:spacing w:after="0" w:line="240" w:lineRule="auto"/>
        <w:ind w:left="2268"/>
        <w:jc w:val="both"/>
        <w:rPr>
          <w:rFonts w:ascii="Courier New" w:hAnsi="Courier New" w:cs="Courier New"/>
          <w:sz w:val="18"/>
          <w:szCs w:val="18"/>
        </w:rPr>
      </w:pPr>
      <w:r w:rsidRPr="00DE2755">
        <w:rPr>
          <w:rFonts w:ascii="Courier New" w:hAnsi="Courier New" w:cs="Courier New"/>
          <w:b/>
          <w:bCs/>
          <w:sz w:val="18"/>
          <w:szCs w:val="18"/>
          <w:u w:val="single"/>
        </w:rPr>
        <w:t>Art. 23 – As funções de confiança, exercidas exclusivamente por servidores ocupantes de</w:t>
      </w:r>
      <w:r w:rsidRPr="00DE2755">
        <w:rPr>
          <w:rFonts w:ascii="Courier New" w:hAnsi="Courier New" w:cs="Courier New"/>
          <w:b/>
          <w:bCs/>
          <w:sz w:val="18"/>
          <w:szCs w:val="18"/>
          <w:u w:val="single"/>
        </w:rPr>
        <w:t xml:space="preserve"> </w:t>
      </w:r>
      <w:r w:rsidRPr="00DE2755">
        <w:rPr>
          <w:rFonts w:ascii="Courier New" w:hAnsi="Courier New" w:cs="Courier New"/>
          <w:b/>
          <w:bCs/>
          <w:sz w:val="18"/>
          <w:szCs w:val="18"/>
          <w:u w:val="single"/>
        </w:rPr>
        <w:t>cargo efetivo, e os cargos em comissão, a serem preenchidos por servidores de carreira nos casos, condições e percentuais mínimos previstos em lei, destinam-se apenas às atribuições de direção, chefia e assessoramento</w:t>
      </w:r>
      <w:r w:rsidRPr="00DE2755">
        <w:rPr>
          <w:rFonts w:ascii="Courier New" w:hAnsi="Courier New" w:cs="Courier New"/>
          <w:sz w:val="18"/>
          <w:szCs w:val="18"/>
        </w:rPr>
        <w:t xml:space="preserve">. </w:t>
      </w:r>
    </w:p>
    <w:p w:rsidR="00DE2755" w:rsidRDefault="00DE2755" w:rsidP="00DE2755">
      <w:pPr>
        <w:spacing w:after="0" w:line="240" w:lineRule="auto"/>
        <w:ind w:left="2268"/>
        <w:jc w:val="both"/>
        <w:rPr>
          <w:rFonts w:ascii="Courier New" w:hAnsi="Courier New" w:cs="Courier New"/>
          <w:sz w:val="18"/>
          <w:szCs w:val="18"/>
        </w:rPr>
      </w:pPr>
    </w:p>
    <w:p w:rsidR="00DE2755" w:rsidRDefault="00DD5BD6" w:rsidP="00DE2755">
      <w:pPr>
        <w:spacing w:after="0" w:line="240" w:lineRule="auto"/>
        <w:ind w:left="2268"/>
        <w:jc w:val="both"/>
        <w:rPr>
          <w:rFonts w:ascii="Courier New" w:hAnsi="Courier New" w:cs="Courier New"/>
          <w:sz w:val="18"/>
          <w:szCs w:val="18"/>
        </w:rPr>
      </w:pPr>
      <w:r w:rsidRPr="00DE2755">
        <w:rPr>
          <w:rFonts w:ascii="Courier New" w:hAnsi="Courier New" w:cs="Courier New"/>
          <w:sz w:val="18"/>
          <w:szCs w:val="18"/>
        </w:rPr>
        <w:lastRenderedPageBreak/>
        <w:t xml:space="preserve">§ 1º – Nas entidades da administração indireta, pelo menos um cargo ou função de confiança de direção superior será provido por servidor ou empregado público de carreira da respectiva instituição. </w:t>
      </w:r>
    </w:p>
    <w:p w:rsidR="00DE2755" w:rsidRPr="00DE2755" w:rsidRDefault="00DD5BD6" w:rsidP="00DE2755">
      <w:pPr>
        <w:spacing w:after="0" w:line="240" w:lineRule="auto"/>
        <w:ind w:left="2268"/>
        <w:jc w:val="both"/>
        <w:rPr>
          <w:rFonts w:ascii="Courier New" w:hAnsi="Courier New" w:cs="Courier New"/>
          <w:sz w:val="18"/>
          <w:szCs w:val="18"/>
        </w:rPr>
      </w:pPr>
      <w:r w:rsidRPr="00DE2755">
        <w:rPr>
          <w:rFonts w:ascii="Courier New" w:hAnsi="Courier New" w:cs="Courier New"/>
          <w:sz w:val="18"/>
          <w:szCs w:val="18"/>
        </w:rPr>
        <w:t xml:space="preserve">§ 2º – Lei complementar disporá sobre as condições para o provimento de cargos e empregos de direção nas autarquias, fundações, empresas públicas e sociedades de economia mista estaduais, vedada a nomeação ou a designação daqueles inelegíveis em razão de atos ilícitos, nos termos da legislação federal. </w:t>
      </w:r>
    </w:p>
    <w:p w:rsidR="00DE2755" w:rsidRDefault="00DE2755" w:rsidP="009001A3">
      <w:pPr>
        <w:spacing w:after="0" w:line="240" w:lineRule="auto"/>
        <w:jc w:val="both"/>
        <w:rPr>
          <w:rFonts w:ascii="Courier New" w:hAnsi="Courier New" w:cs="Courier New"/>
          <w:sz w:val="21"/>
          <w:szCs w:val="21"/>
        </w:rPr>
      </w:pPr>
    </w:p>
    <w:p w:rsidR="00DE2755"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Enfatiza-se que, como o art. 37, V, da CF, é norma de reprodução obrigatória pela Constituição Estadual, torna-se cabível a presente arguição de inconstitucionalidade de Lei municipal. Precedentes do STF: </w:t>
      </w:r>
      <w:proofErr w:type="spellStart"/>
      <w:r w:rsidRPr="009001A3">
        <w:rPr>
          <w:rFonts w:ascii="Courier New" w:hAnsi="Courier New" w:cs="Courier New"/>
          <w:sz w:val="21"/>
          <w:szCs w:val="21"/>
        </w:rPr>
        <w:t>Rcl</w:t>
      </w:r>
      <w:proofErr w:type="spellEnd"/>
      <w:r w:rsidRPr="009001A3">
        <w:rPr>
          <w:rFonts w:ascii="Courier New" w:hAnsi="Courier New" w:cs="Courier New"/>
          <w:sz w:val="21"/>
          <w:szCs w:val="21"/>
        </w:rPr>
        <w:t xml:space="preserve"> 383/SP, Moreira Alves p/ o acórdão, 'DJ' de 21.5.93; RE 190.985/SC, Néri da Silveira, Plenário; RREE 182.576/SP e 191.273/SP, Velloso, 2ª T. </w:t>
      </w:r>
    </w:p>
    <w:p w:rsidR="00DE2755" w:rsidRDefault="00DE2755" w:rsidP="009001A3">
      <w:pPr>
        <w:spacing w:after="0" w:line="240" w:lineRule="auto"/>
        <w:jc w:val="both"/>
        <w:rPr>
          <w:rFonts w:ascii="Courier New" w:hAnsi="Courier New" w:cs="Courier New"/>
          <w:sz w:val="21"/>
          <w:szCs w:val="21"/>
        </w:rPr>
      </w:pPr>
    </w:p>
    <w:p w:rsidR="00DE2755"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Na lição sempre citada de ALEXANDRE DE MORAES: </w:t>
      </w:r>
    </w:p>
    <w:p w:rsidR="00DE2755" w:rsidRDefault="00DE2755" w:rsidP="009001A3">
      <w:pPr>
        <w:spacing w:after="0" w:line="240" w:lineRule="auto"/>
        <w:jc w:val="both"/>
        <w:rPr>
          <w:rFonts w:ascii="Courier New" w:hAnsi="Courier New" w:cs="Courier New"/>
          <w:sz w:val="21"/>
          <w:szCs w:val="21"/>
        </w:rPr>
      </w:pPr>
    </w:p>
    <w:p w:rsidR="00DE2755" w:rsidRDefault="00DD5BD6" w:rsidP="00DE2755">
      <w:pPr>
        <w:spacing w:after="0" w:line="240" w:lineRule="auto"/>
        <w:ind w:left="2268"/>
        <w:jc w:val="both"/>
        <w:rPr>
          <w:rFonts w:ascii="Courier New" w:hAnsi="Courier New" w:cs="Courier New"/>
          <w:sz w:val="18"/>
          <w:szCs w:val="18"/>
        </w:rPr>
      </w:pPr>
      <w:r w:rsidRPr="00DE2755">
        <w:rPr>
          <w:rFonts w:ascii="Courier New" w:hAnsi="Courier New" w:cs="Courier New"/>
          <w:sz w:val="18"/>
          <w:szCs w:val="18"/>
        </w:rPr>
        <w:t xml:space="preserve">“(…) A investidura em cargo ou emprego público depende de aprovação prévia em concurso público de provas ou provas e títulos, de acordo com a natureza e a complexidade do cargo ou emprego, na forma prevista em lei, ressalvadas as nomeações para cargo em comissão declarado em lei de livre nomeação e exoneração. Nesse sentido, o STF editou a Súmula 685: “É inconstitucional toda modalidade de provimento que propicie ao servidor investir-se, sem prévia aprovação em concurso público destinado ao seu provimento, em cargo que não integra a carreira na qual anteriormente investido.” </w:t>
      </w:r>
    </w:p>
    <w:p w:rsidR="00DE2755" w:rsidRDefault="00DD5BD6" w:rsidP="00DE2755">
      <w:pPr>
        <w:spacing w:after="0" w:line="240" w:lineRule="auto"/>
        <w:ind w:left="2268"/>
        <w:jc w:val="both"/>
        <w:rPr>
          <w:rFonts w:ascii="Courier New" w:hAnsi="Courier New" w:cs="Courier New"/>
          <w:sz w:val="18"/>
          <w:szCs w:val="18"/>
        </w:rPr>
      </w:pPr>
      <w:r w:rsidRPr="00DE2755">
        <w:rPr>
          <w:rFonts w:ascii="Courier New" w:hAnsi="Courier New" w:cs="Courier New"/>
          <w:sz w:val="18"/>
          <w:szCs w:val="18"/>
        </w:rPr>
        <w:t>A primeira exceção constitucional exige que a lei determine expressamente quais os cargos de confiança que poderão ser providos por pessoas</w:t>
      </w:r>
      <w:r w:rsidRPr="00DE2755">
        <w:rPr>
          <w:rFonts w:ascii="Courier New" w:hAnsi="Courier New" w:cs="Courier New"/>
          <w:sz w:val="18"/>
          <w:szCs w:val="18"/>
        </w:rPr>
        <w:t xml:space="preserve"> </w:t>
      </w:r>
      <w:r w:rsidRPr="00DE2755">
        <w:rPr>
          <w:rFonts w:ascii="Courier New" w:hAnsi="Courier New" w:cs="Courier New"/>
          <w:sz w:val="18"/>
          <w:szCs w:val="18"/>
        </w:rPr>
        <w:t xml:space="preserve">estranhas ao funcionalismo público e sem a necessidade do concurso público. </w:t>
      </w:r>
    </w:p>
    <w:p w:rsidR="00DE2755" w:rsidRPr="00DE2755" w:rsidRDefault="00DD5BD6" w:rsidP="00DE2755">
      <w:pPr>
        <w:spacing w:after="0" w:line="240" w:lineRule="auto"/>
        <w:ind w:left="2268"/>
        <w:jc w:val="both"/>
        <w:rPr>
          <w:rFonts w:ascii="Courier New" w:hAnsi="Courier New" w:cs="Courier New"/>
          <w:b/>
          <w:bCs/>
          <w:sz w:val="18"/>
          <w:szCs w:val="18"/>
        </w:rPr>
      </w:pPr>
      <w:r w:rsidRPr="00DE2755">
        <w:rPr>
          <w:rFonts w:ascii="Courier New" w:hAnsi="Courier New" w:cs="Courier New"/>
          <w:b/>
          <w:bCs/>
          <w:sz w:val="18"/>
          <w:szCs w:val="18"/>
        </w:rPr>
        <w:t xml:space="preserve">Ressalte-se que a alteração da redação do inciso V, do art. 37, pela EC na 19/98, determinando que as funções de confiança, exercidas exclusivamente por servidores ocupantes de cargo efetivo, e os cargos em comissão, a serem preenchidos por servidores de carreira, nos casos, condições e percentuais mínimos previstos em lei, destinam-se apenas às atribuições de direção, chefia e assessoramento, não alterou esse quadro, permitindo-se, ainda, a delegação do exercício de funções de confiança a pessoas que não pertençam aos quadros da Administração, desde que essas funções não sejam de direção, chefia e assessoramento.” (Direito Constitucional, 30ª </w:t>
      </w:r>
      <w:proofErr w:type="spellStart"/>
      <w:proofErr w:type="gramStart"/>
      <w:r w:rsidRPr="00DE2755">
        <w:rPr>
          <w:rFonts w:ascii="Courier New" w:hAnsi="Courier New" w:cs="Courier New"/>
          <w:b/>
          <w:bCs/>
          <w:sz w:val="18"/>
          <w:szCs w:val="18"/>
        </w:rPr>
        <w:t>ed</w:t>
      </w:r>
      <w:proofErr w:type="spellEnd"/>
      <w:r w:rsidRPr="00DE2755">
        <w:rPr>
          <w:rFonts w:ascii="Courier New" w:hAnsi="Courier New" w:cs="Courier New"/>
          <w:b/>
          <w:bCs/>
          <w:sz w:val="18"/>
          <w:szCs w:val="18"/>
        </w:rPr>
        <w:t>,.</w:t>
      </w:r>
      <w:proofErr w:type="gramEnd"/>
      <w:r w:rsidRPr="00DE2755">
        <w:rPr>
          <w:rFonts w:ascii="Courier New" w:hAnsi="Courier New" w:cs="Courier New"/>
          <w:b/>
          <w:bCs/>
          <w:sz w:val="18"/>
          <w:szCs w:val="18"/>
        </w:rPr>
        <w:t xml:space="preserve"> p. 363, </w:t>
      </w:r>
      <w:proofErr w:type="spellStart"/>
      <w:r w:rsidRPr="00DE2755">
        <w:rPr>
          <w:rFonts w:ascii="Courier New" w:hAnsi="Courier New" w:cs="Courier New"/>
          <w:b/>
          <w:bCs/>
          <w:sz w:val="18"/>
          <w:szCs w:val="18"/>
        </w:rPr>
        <w:t>g.n</w:t>
      </w:r>
      <w:proofErr w:type="spellEnd"/>
      <w:r w:rsidRPr="00DE2755">
        <w:rPr>
          <w:rFonts w:ascii="Courier New" w:hAnsi="Courier New" w:cs="Courier New"/>
          <w:b/>
          <w:bCs/>
          <w:sz w:val="18"/>
          <w:szCs w:val="18"/>
        </w:rPr>
        <w:t>.)</w:t>
      </w:r>
    </w:p>
    <w:p w:rsidR="00DE2755" w:rsidRDefault="00DE2755" w:rsidP="009001A3">
      <w:pPr>
        <w:spacing w:after="0" w:line="240" w:lineRule="auto"/>
        <w:jc w:val="both"/>
        <w:rPr>
          <w:rFonts w:ascii="Courier New" w:hAnsi="Courier New" w:cs="Courier New"/>
          <w:sz w:val="21"/>
          <w:szCs w:val="21"/>
        </w:rPr>
      </w:pPr>
    </w:p>
    <w:p w:rsidR="00DE2755"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 Merece transcrição, ainda, a lição de </w:t>
      </w:r>
      <w:r w:rsidRPr="00DE2755">
        <w:rPr>
          <w:rFonts w:ascii="Courier New" w:hAnsi="Courier New" w:cs="Courier New"/>
          <w:b/>
          <w:bCs/>
          <w:sz w:val="21"/>
          <w:szCs w:val="21"/>
        </w:rPr>
        <w:t>JESSÉ TORRES PEREIRA JÚNIOR</w:t>
      </w:r>
      <w:r w:rsidRPr="009001A3">
        <w:rPr>
          <w:rFonts w:ascii="Courier New" w:hAnsi="Courier New" w:cs="Courier New"/>
          <w:sz w:val="21"/>
          <w:szCs w:val="21"/>
        </w:rPr>
        <w:t>:</w:t>
      </w:r>
    </w:p>
    <w:p w:rsidR="00DE2755" w:rsidRDefault="00DE2755" w:rsidP="009001A3">
      <w:pPr>
        <w:spacing w:after="0" w:line="240" w:lineRule="auto"/>
        <w:jc w:val="both"/>
        <w:rPr>
          <w:rFonts w:ascii="Courier New" w:hAnsi="Courier New" w:cs="Courier New"/>
          <w:sz w:val="21"/>
          <w:szCs w:val="21"/>
        </w:rPr>
      </w:pPr>
    </w:p>
    <w:p w:rsidR="00DE2755" w:rsidRPr="00DE2755" w:rsidRDefault="00DD5BD6" w:rsidP="00DE2755">
      <w:pPr>
        <w:spacing w:after="0" w:line="240" w:lineRule="auto"/>
        <w:ind w:left="2127" w:firstLine="141"/>
        <w:jc w:val="both"/>
        <w:rPr>
          <w:rFonts w:ascii="Courier New" w:hAnsi="Courier New" w:cs="Courier New"/>
          <w:sz w:val="18"/>
          <w:szCs w:val="18"/>
        </w:rPr>
      </w:pPr>
      <w:r w:rsidRPr="00DE2755">
        <w:rPr>
          <w:rFonts w:ascii="Courier New" w:hAnsi="Courier New" w:cs="Courier New"/>
          <w:sz w:val="18"/>
          <w:szCs w:val="18"/>
        </w:rPr>
        <w:t xml:space="preserve"> “(...) o titular de cargo em comissão mantém vínculo profissional e funcional temporário com as atribuições do cargo; são dirigentes e assessores cuja investidura durará enquanto for íntegra a relação de confiança que gerou o comissionamento; exaurida a relação, são exoneráveis ao critério da autoridade competente. ("In" Da reforma administrativa constitucional. Rio de Janeiro: Renovar, 1999, p. 89).</w:t>
      </w:r>
    </w:p>
    <w:p w:rsidR="00DE2755" w:rsidRDefault="00DE2755" w:rsidP="009001A3">
      <w:pPr>
        <w:spacing w:after="0" w:line="240" w:lineRule="auto"/>
        <w:jc w:val="both"/>
        <w:rPr>
          <w:rFonts w:ascii="Courier New" w:hAnsi="Courier New" w:cs="Courier New"/>
          <w:sz w:val="21"/>
          <w:szCs w:val="21"/>
        </w:rPr>
      </w:pPr>
    </w:p>
    <w:p w:rsidR="00DE2755" w:rsidRPr="00DE2755" w:rsidRDefault="00DD5BD6" w:rsidP="009001A3">
      <w:pPr>
        <w:spacing w:after="0" w:line="240" w:lineRule="auto"/>
        <w:jc w:val="both"/>
        <w:rPr>
          <w:rFonts w:ascii="Courier New" w:hAnsi="Courier New" w:cs="Courier New"/>
          <w:b/>
          <w:bCs/>
          <w:sz w:val="21"/>
          <w:szCs w:val="21"/>
          <w:u w:val="single"/>
        </w:rPr>
      </w:pPr>
      <w:r w:rsidRPr="009001A3">
        <w:rPr>
          <w:rFonts w:ascii="Courier New" w:hAnsi="Courier New" w:cs="Courier New"/>
          <w:sz w:val="21"/>
          <w:szCs w:val="21"/>
        </w:rPr>
        <w:t xml:space="preserve">Enfatizo, mais, que, segundo o art. 23 da Constituição Estadual, apesar da possibilidade de instituição, por lei, de cargos de provimento em comissão, por sua natureza de livre nomeação e exoneração (a dispensar a realização de concurso), está o legislador adstrito às limitações constitucionais, de observância obrigatória, </w:t>
      </w:r>
      <w:r w:rsidRPr="009001A3">
        <w:rPr>
          <w:rFonts w:ascii="Courier New" w:hAnsi="Courier New" w:cs="Courier New"/>
          <w:sz w:val="21"/>
          <w:szCs w:val="21"/>
        </w:rPr>
        <w:lastRenderedPageBreak/>
        <w:t xml:space="preserve">ou seja, é permitida </w:t>
      </w:r>
      <w:r w:rsidRPr="00DE2755">
        <w:rPr>
          <w:rFonts w:ascii="Courier New" w:hAnsi="Courier New" w:cs="Courier New"/>
          <w:b/>
          <w:bCs/>
          <w:sz w:val="21"/>
          <w:szCs w:val="21"/>
          <w:u w:val="single"/>
        </w:rPr>
        <w:t xml:space="preserve">apenas para atribuições de direção, chefia e assessoramento. </w:t>
      </w:r>
    </w:p>
    <w:p w:rsidR="00DE2755" w:rsidRDefault="00DE2755" w:rsidP="009001A3">
      <w:pPr>
        <w:spacing w:after="0" w:line="240" w:lineRule="auto"/>
        <w:jc w:val="both"/>
        <w:rPr>
          <w:rFonts w:ascii="Courier New" w:hAnsi="Courier New" w:cs="Courier New"/>
          <w:sz w:val="21"/>
          <w:szCs w:val="21"/>
        </w:rPr>
      </w:pPr>
    </w:p>
    <w:p w:rsidR="00DE2755" w:rsidRDefault="00DD5BD6" w:rsidP="009001A3">
      <w:pPr>
        <w:spacing w:after="0" w:line="240" w:lineRule="auto"/>
        <w:jc w:val="both"/>
        <w:rPr>
          <w:rFonts w:ascii="Courier New" w:hAnsi="Courier New" w:cs="Courier New"/>
          <w:sz w:val="21"/>
          <w:szCs w:val="21"/>
        </w:rPr>
      </w:pPr>
      <w:r w:rsidRPr="00DE2755">
        <w:rPr>
          <w:rFonts w:ascii="Courier New" w:hAnsi="Courier New" w:cs="Courier New"/>
          <w:b/>
          <w:bCs/>
          <w:sz w:val="21"/>
          <w:szCs w:val="21"/>
        </w:rPr>
        <w:t>DIÓGENES GASPARINI</w:t>
      </w:r>
      <w:r w:rsidRPr="009001A3">
        <w:rPr>
          <w:rFonts w:ascii="Courier New" w:hAnsi="Courier New" w:cs="Courier New"/>
          <w:sz w:val="21"/>
          <w:szCs w:val="21"/>
        </w:rPr>
        <w:t xml:space="preserve"> ressalta que, embora os cargos em comissão sejam de livre nomeação e exoneração pela autoridade nomeante, “a escolha não é absolutamente livre como era antes, pois</w:t>
      </w:r>
      <w:r w:rsidRPr="009001A3">
        <w:rPr>
          <w:rFonts w:ascii="Courier New" w:hAnsi="Courier New" w:cs="Courier New"/>
          <w:sz w:val="21"/>
          <w:szCs w:val="21"/>
        </w:rPr>
        <w:t xml:space="preserve"> </w:t>
      </w:r>
      <w:r w:rsidRPr="009001A3">
        <w:rPr>
          <w:rFonts w:ascii="Courier New" w:hAnsi="Courier New" w:cs="Courier New"/>
          <w:sz w:val="21"/>
          <w:szCs w:val="21"/>
        </w:rPr>
        <w:t xml:space="preserve">tais cargos deverão ser preenchidos por servidores de carreira nos casos, condições e percentuais mínimos previstos em lei (art. 37, V, da CF)”. (GASPARINI, Diógenes. </w:t>
      </w:r>
      <w:r w:rsidRPr="00DE2755">
        <w:rPr>
          <w:rFonts w:ascii="Courier New" w:hAnsi="Courier New" w:cs="Courier New"/>
          <w:b/>
          <w:bCs/>
          <w:sz w:val="21"/>
          <w:szCs w:val="21"/>
        </w:rPr>
        <w:t>Direito</w:t>
      </w:r>
      <w:r w:rsidRPr="009001A3">
        <w:rPr>
          <w:rFonts w:ascii="Courier New" w:hAnsi="Courier New" w:cs="Courier New"/>
          <w:sz w:val="21"/>
          <w:szCs w:val="21"/>
        </w:rPr>
        <w:t xml:space="preserve"> </w:t>
      </w:r>
      <w:r w:rsidRPr="00DE2755">
        <w:rPr>
          <w:rFonts w:ascii="Courier New" w:hAnsi="Courier New" w:cs="Courier New"/>
          <w:b/>
          <w:bCs/>
          <w:sz w:val="21"/>
          <w:szCs w:val="21"/>
        </w:rPr>
        <w:t>Administrativo</w:t>
      </w:r>
      <w:r w:rsidRPr="009001A3">
        <w:rPr>
          <w:rFonts w:ascii="Courier New" w:hAnsi="Courier New" w:cs="Courier New"/>
          <w:sz w:val="21"/>
          <w:szCs w:val="21"/>
        </w:rPr>
        <w:t xml:space="preserve">. 12. ed. São Paulo: Saraiva, 2007. p. 183). </w:t>
      </w:r>
    </w:p>
    <w:p w:rsidR="00DE2755" w:rsidRDefault="00DE2755" w:rsidP="009001A3">
      <w:pPr>
        <w:spacing w:after="0" w:line="240" w:lineRule="auto"/>
        <w:jc w:val="both"/>
        <w:rPr>
          <w:rFonts w:ascii="Courier New" w:hAnsi="Courier New" w:cs="Courier New"/>
          <w:sz w:val="21"/>
          <w:szCs w:val="21"/>
        </w:rPr>
      </w:pPr>
    </w:p>
    <w:p w:rsidR="00DE2755"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No entanto, as atividades de cargos em comissão, integram, muitas vezes, a estrutura rotineira e ordinária da Administração Municipal, sem que exijam (e contemplem) atribuições reais de assessoramento, chefia, direção e fidúcia, atributos característicos e próprios dos cargos de provimento em comissão, como aqui ocorre.</w:t>
      </w:r>
    </w:p>
    <w:p w:rsidR="00DE2755" w:rsidRDefault="00DE2755" w:rsidP="009001A3">
      <w:pPr>
        <w:spacing w:after="0" w:line="240" w:lineRule="auto"/>
        <w:jc w:val="both"/>
        <w:rPr>
          <w:rFonts w:ascii="Courier New" w:hAnsi="Courier New" w:cs="Courier New"/>
          <w:sz w:val="21"/>
          <w:szCs w:val="21"/>
        </w:rPr>
      </w:pPr>
    </w:p>
    <w:p w:rsidR="00DE2755" w:rsidRDefault="00DD5BD6" w:rsidP="009001A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Na lição de </w:t>
      </w:r>
      <w:r w:rsidRPr="00DE2755">
        <w:rPr>
          <w:rFonts w:ascii="Courier New" w:hAnsi="Courier New" w:cs="Courier New"/>
          <w:b/>
          <w:bCs/>
          <w:sz w:val="21"/>
          <w:szCs w:val="21"/>
        </w:rPr>
        <w:t>CELSO ANTÔNIO BANDEIRA DE MELLO</w:t>
      </w:r>
      <w:r w:rsidRPr="009001A3">
        <w:rPr>
          <w:rFonts w:ascii="Courier New" w:hAnsi="Courier New" w:cs="Courier New"/>
          <w:sz w:val="21"/>
          <w:szCs w:val="21"/>
        </w:rPr>
        <w:t xml:space="preserve"> (“in” Curso de Direito Administrativo, 11ª ed., Malheiros, 1999, p. 217): </w:t>
      </w:r>
    </w:p>
    <w:p w:rsidR="00DE2755" w:rsidRDefault="00DE2755" w:rsidP="009001A3">
      <w:pPr>
        <w:spacing w:after="0" w:line="240" w:lineRule="auto"/>
        <w:jc w:val="both"/>
        <w:rPr>
          <w:rFonts w:ascii="Courier New" w:hAnsi="Courier New" w:cs="Courier New"/>
          <w:sz w:val="21"/>
          <w:szCs w:val="21"/>
        </w:rPr>
      </w:pPr>
    </w:p>
    <w:p w:rsidR="008430E3" w:rsidRPr="008430E3" w:rsidRDefault="00DD5BD6" w:rsidP="008430E3">
      <w:pPr>
        <w:spacing w:after="0" w:line="240" w:lineRule="auto"/>
        <w:ind w:left="2268"/>
        <w:jc w:val="both"/>
        <w:rPr>
          <w:rFonts w:ascii="Courier New" w:hAnsi="Courier New" w:cs="Courier New"/>
          <w:sz w:val="18"/>
          <w:szCs w:val="18"/>
        </w:rPr>
      </w:pPr>
      <w:r w:rsidRPr="008430E3">
        <w:rPr>
          <w:rFonts w:ascii="Courier New" w:hAnsi="Courier New" w:cs="Courier New"/>
          <w:sz w:val="18"/>
          <w:szCs w:val="18"/>
        </w:rPr>
        <w:t xml:space="preserve">"Os cargos de provimento em comissão (cujo provimento dispensa concurso público) são aqueles vocacionados para serem ocupados em caráter transitório por pessoa da confiança da autoridade competente para preenchê-los, a qual também pode exonerar ad nutum, isto é, livremente, quem os esteja </w:t>
      </w:r>
      <w:proofErr w:type="spellStart"/>
      <w:r w:rsidRPr="008430E3">
        <w:rPr>
          <w:rFonts w:ascii="Courier New" w:hAnsi="Courier New" w:cs="Courier New"/>
          <w:sz w:val="18"/>
          <w:szCs w:val="18"/>
        </w:rPr>
        <w:t>titularizando</w:t>
      </w:r>
      <w:proofErr w:type="spellEnd"/>
      <w:r w:rsidRPr="008430E3">
        <w:rPr>
          <w:rFonts w:ascii="Courier New" w:hAnsi="Courier New" w:cs="Courier New"/>
          <w:sz w:val="18"/>
          <w:szCs w:val="18"/>
        </w:rPr>
        <w:t xml:space="preserve">". </w:t>
      </w:r>
    </w:p>
    <w:p w:rsidR="008430E3" w:rsidRDefault="008430E3" w:rsidP="008430E3">
      <w:pPr>
        <w:spacing w:after="0" w:line="240" w:lineRule="auto"/>
        <w:jc w:val="both"/>
        <w:rPr>
          <w:rFonts w:ascii="Courier New" w:hAnsi="Courier New" w:cs="Courier New"/>
          <w:sz w:val="21"/>
          <w:szCs w:val="21"/>
        </w:rPr>
      </w:pPr>
    </w:p>
    <w:p w:rsidR="008430E3" w:rsidRDefault="00DD5BD6"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No mesmo sentido caminha o ensinamento de EDMUR FERREIRA DE FARIA (“in” Curso de Direito Administrativo Positivo, 1997, p. 111):</w:t>
      </w:r>
    </w:p>
    <w:p w:rsidR="008430E3" w:rsidRDefault="008430E3" w:rsidP="008430E3">
      <w:pPr>
        <w:spacing w:after="0" w:line="240" w:lineRule="auto"/>
        <w:jc w:val="both"/>
        <w:rPr>
          <w:rFonts w:ascii="Courier New" w:hAnsi="Courier New" w:cs="Courier New"/>
          <w:sz w:val="21"/>
          <w:szCs w:val="21"/>
        </w:rPr>
      </w:pPr>
    </w:p>
    <w:p w:rsidR="008430E3" w:rsidRPr="008430E3" w:rsidRDefault="00DD5BD6" w:rsidP="008430E3">
      <w:pPr>
        <w:spacing w:after="0" w:line="240" w:lineRule="auto"/>
        <w:ind w:left="2268"/>
        <w:jc w:val="both"/>
        <w:rPr>
          <w:rFonts w:ascii="Courier New" w:hAnsi="Courier New" w:cs="Courier New"/>
          <w:sz w:val="18"/>
          <w:szCs w:val="18"/>
        </w:rPr>
      </w:pPr>
      <w:r w:rsidRPr="008430E3">
        <w:rPr>
          <w:rFonts w:ascii="Courier New" w:hAnsi="Courier New" w:cs="Courier New"/>
          <w:sz w:val="18"/>
          <w:szCs w:val="18"/>
        </w:rPr>
        <w:t xml:space="preserve">"Cargos em comissão são aqueles destinados às chefias e assessoramento. Estes também variam as suas competências de acordo com o grau de responsabilidade funcional do respectivo titular. Para o preenchimento deles, dispensa-se o prévio concurso público por serem de livre nomeação e exoneração da autoridade competente nos termos da lei". </w:t>
      </w:r>
    </w:p>
    <w:p w:rsidR="008430E3" w:rsidRPr="008430E3" w:rsidRDefault="008430E3" w:rsidP="008430E3">
      <w:pPr>
        <w:spacing w:after="0" w:line="240" w:lineRule="auto"/>
        <w:ind w:left="2268"/>
        <w:jc w:val="both"/>
        <w:rPr>
          <w:rFonts w:ascii="Courier New" w:hAnsi="Courier New" w:cs="Courier New"/>
          <w:sz w:val="18"/>
          <w:szCs w:val="18"/>
        </w:rPr>
      </w:pPr>
    </w:p>
    <w:p w:rsidR="008430E3" w:rsidRDefault="00DD5BD6"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O </w:t>
      </w:r>
      <w:r w:rsidRPr="008430E3">
        <w:rPr>
          <w:rFonts w:ascii="Courier New" w:hAnsi="Courier New" w:cs="Courier New"/>
          <w:b/>
          <w:bCs/>
          <w:sz w:val="21"/>
          <w:szCs w:val="21"/>
        </w:rPr>
        <w:t>Supremo Tribunal Federal (STF),</w:t>
      </w:r>
      <w:r w:rsidRPr="009001A3">
        <w:rPr>
          <w:rFonts w:ascii="Courier New" w:hAnsi="Courier New" w:cs="Courier New"/>
          <w:sz w:val="21"/>
          <w:szCs w:val="21"/>
        </w:rPr>
        <w:t xml:space="preserve"> na realidade, já até mesmo reafirmou sua jurisprudência dominante no sentido de que a criação de cargos em comissão somente se justifica para o exercício de funções de direção, chefia e assessoramento, não se prestando ao</w:t>
      </w:r>
      <w:r w:rsidRPr="009001A3">
        <w:rPr>
          <w:rFonts w:ascii="Courier New" w:hAnsi="Courier New" w:cs="Courier New"/>
          <w:sz w:val="21"/>
          <w:szCs w:val="21"/>
        </w:rPr>
        <w:t xml:space="preserve"> </w:t>
      </w:r>
      <w:r w:rsidRPr="009001A3">
        <w:rPr>
          <w:rFonts w:ascii="Courier New" w:hAnsi="Courier New" w:cs="Courier New"/>
          <w:sz w:val="21"/>
          <w:szCs w:val="21"/>
        </w:rPr>
        <w:t xml:space="preserve">desempenho de atividades burocráticas, técnicas ou operacionais. </w:t>
      </w:r>
      <w:r w:rsidRPr="005F6899">
        <w:rPr>
          <w:rFonts w:ascii="Courier New" w:hAnsi="Courier New" w:cs="Courier New"/>
          <w:sz w:val="21"/>
          <w:szCs w:val="21"/>
        </w:rPr>
        <w:t>O tema foi objeto do Recurso Extraordinário (RE) 1041210, que teve repercussão geral reconhecida e julgamento de mérito no Plenário Virtual.</w:t>
      </w:r>
      <w:r w:rsidRPr="009001A3">
        <w:rPr>
          <w:rFonts w:ascii="Courier New" w:hAnsi="Courier New" w:cs="Courier New"/>
          <w:sz w:val="21"/>
          <w:szCs w:val="21"/>
        </w:rPr>
        <w:t xml:space="preserve"> </w:t>
      </w:r>
    </w:p>
    <w:p w:rsidR="008430E3" w:rsidRDefault="008430E3" w:rsidP="008430E3">
      <w:pPr>
        <w:spacing w:after="0" w:line="240" w:lineRule="auto"/>
        <w:jc w:val="both"/>
        <w:rPr>
          <w:rFonts w:ascii="Courier New" w:hAnsi="Courier New" w:cs="Courier New"/>
          <w:sz w:val="21"/>
          <w:szCs w:val="21"/>
        </w:rPr>
      </w:pPr>
    </w:p>
    <w:p w:rsidR="005F6899" w:rsidRDefault="00DD5BD6"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O entendimento do </w:t>
      </w:r>
      <w:r w:rsidRPr="005F6899">
        <w:rPr>
          <w:rFonts w:ascii="Courier New" w:hAnsi="Courier New" w:cs="Courier New"/>
          <w:b/>
          <w:bCs/>
          <w:sz w:val="21"/>
          <w:szCs w:val="21"/>
        </w:rPr>
        <w:t>STF</w:t>
      </w:r>
      <w:r w:rsidRPr="009001A3">
        <w:rPr>
          <w:rFonts w:ascii="Courier New" w:hAnsi="Courier New" w:cs="Courier New"/>
          <w:sz w:val="21"/>
          <w:szCs w:val="21"/>
        </w:rPr>
        <w:t xml:space="preserve"> é no sentido de que a criação de cargos em comissão somente se justifica quando suas atribuições, entre outros pressupostos constitucionais, sejam adequadas às atividades de direção, chefia ou assessoramento, sendo inviável para atividades meramente burocráticas, operacionais ou técnicas. A Suprema Corte sempre destacou que, como esses cargos são de livre nomeação e exoneração, é imprescindível a existência de um vínculo de confiança entre a autoridade nomeante e o servidor nomeado para o desempenho da atividade de chefia ou assessoramento. </w:t>
      </w:r>
    </w:p>
    <w:p w:rsidR="005F6899" w:rsidRDefault="005F6899" w:rsidP="008430E3">
      <w:pPr>
        <w:spacing w:after="0" w:line="240" w:lineRule="auto"/>
        <w:jc w:val="both"/>
        <w:rPr>
          <w:rFonts w:ascii="Courier New" w:hAnsi="Courier New" w:cs="Courier New"/>
          <w:sz w:val="21"/>
          <w:szCs w:val="21"/>
        </w:rPr>
      </w:pPr>
    </w:p>
    <w:p w:rsidR="005F6899" w:rsidRDefault="00DD5BD6"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Esse vínculo de confiança é essencial e deve guardar correspondência com as atribuições dos cargos, que não podem ser aqueles de rotina, além observar proporcionalidade com o número de cargos efetivos no quadro funcional do ente federado responsável por sua criação, além da utilidade pública. </w:t>
      </w:r>
    </w:p>
    <w:p w:rsidR="005F6899" w:rsidRDefault="005F6899" w:rsidP="008430E3">
      <w:pPr>
        <w:spacing w:after="0" w:line="240" w:lineRule="auto"/>
        <w:jc w:val="both"/>
        <w:rPr>
          <w:rFonts w:ascii="Courier New" w:hAnsi="Courier New" w:cs="Courier New"/>
          <w:sz w:val="21"/>
          <w:szCs w:val="21"/>
        </w:rPr>
      </w:pPr>
    </w:p>
    <w:p w:rsidR="005F6899" w:rsidRDefault="00DD5BD6"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A </w:t>
      </w:r>
      <w:r w:rsidRPr="005F6899">
        <w:rPr>
          <w:rFonts w:ascii="Courier New" w:hAnsi="Courier New" w:cs="Courier New"/>
          <w:b/>
          <w:bCs/>
          <w:sz w:val="21"/>
          <w:szCs w:val="21"/>
        </w:rPr>
        <w:t>tese de repercussão geral</w:t>
      </w:r>
      <w:r w:rsidRPr="009001A3">
        <w:rPr>
          <w:rFonts w:ascii="Courier New" w:hAnsi="Courier New" w:cs="Courier New"/>
          <w:sz w:val="21"/>
          <w:szCs w:val="21"/>
        </w:rPr>
        <w:t xml:space="preserve"> fixada foi a seguinte: </w:t>
      </w:r>
    </w:p>
    <w:p w:rsidR="005F6899" w:rsidRDefault="005F6899" w:rsidP="008430E3">
      <w:pPr>
        <w:spacing w:after="0" w:line="240" w:lineRule="auto"/>
        <w:jc w:val="both"/>
        <w:rPr>
          <w:rFonts w:ascii="Courier New" w:hAnsi="Courier New" w:cs="Courier New"/>
          <w:sz w:val="21"/>
          <w:szCs w:val="21"/>
        </w:rPr>
      </w:pPr>
    </w:p>
    <w:p w:rsidR="005F6899" w:rsidRPr="005F6899" w:rsidRDefault="00DD5BD6" w:rsidP="005F6899">
      <w:pPr>
        <w:spacing w:after="0" w:line="240" w:lineRule="auto"/>
        <w:ind w:left="2268"/>
        <w:jc w:val="both"/>
        <w:rPr>
          <w:rFonts w:ascii="Courier New" w:hAnsi="Courier New" w:cs="Courier New"/>
          <w:sz w:val="18"/>
          <w:szCs w:val="18"/>
        </w:rPr>
      </w:pPr>
      <w:r w:rsidRPr="005F6899">
        <w:rPr>
          <w:rFonts w:ascii="Courier New" w:hAnsi="Courier New" w:cs="Courier New"/>
          <w:sz w:val="18"/>
          <w:szCs w:val="18"/>
        </w:rPr>
        <w:t xml:space="preserve">a) A criação de cargos em comissão somente se justifica para o exercício de funções de direção, chefia e assessoramento, não se prestando ao desempenho de atividades burocráticas, técnicas ou operacionais; </w:t>
      </w:r>
    </w:p>
    <w:p w:rsidR="005F6899" w:rsidRPr="005F6899" w:rsidRDefault="00DD5BD6" w:rsidP="005F6899">
      <w:pPr>
        <w:spacing w:after="0" w:line="240" w:lineRule="auto"/>
        <w:ind w:left="2268"/>
        <w:jc w:val="both"/>
        <w:rPr>
          <w:rFonts w:ascii="Courier New" w:hAnsi="Courier New" w:cs="Courier New"/>
          <w:sz w:val="18"/>
          <w:szCs w:val="18"/>
        </w:rPr>
      </w:pPr>
      <w:r w:rsidRPr="005F6899">
        <w:rPr>
          <w:rFonts w:ascii="Courier New" w:hAnsi="Courier New" w:cs="Courier New"/>
          <w:sz w:val="18"/>
          <w:szCs w:val="18"/>
        </w:rPr>
        <w:t xml:space="preserve">b) tal criação deve pressupor a necessária relação de confiança entre a autoridade nomeante e o servidor nomeado; </w:t>
      </w:r>
    </w:p>
    <w:p w:rsidR="005F6899" w:rsidRPr="005F6899" w:rsidRDefault="00DD5BD6" w:rsidP="005F6899">
      <w:pPr>
        <w:spacing w:after="0" w:line="240" w:lineRule="auto"/>
        <w:ind w:left="2268"/>
        <w:jc w:val="both"/>
        <w:rPr>
          <w:rFonts w:ascii="Courier New" w:hAnsi="Courier New" w:cs="Courier New"/>
          <w:sz w:val="18"/>
          <w:szCs w:val="18"/>
        </w:rPr>
      </w:pPr>
      <w:r w:rsidRPr="005F6899">
        <w:rPr>
          <w:rFonts w:ascii="Courier New" w:hAnsi="Courier New" w:cs="Courier New"/>
          <w:sz w:val="18"/>
          <w:szCs w:val="18"/>
        </w:rPr>
        <w:t xml:space="preserve">c) o número de cargos comissionados criados deve guardar proporcionalidade com a necessidade que eles visam suprir e com o número de servidores ocupantes de cargos efetivos no ente federativo que os criar; e </w:t>
      </w:r>
    </w:p>
    <w:p w:rsidR="005F6899" w:rsidRPr="005F6899" w:rsidRDefault="00DD5BD6" w:rsidP="005F6899">
      <w:pPr>
        <w:spacing w:after="0" w:line="240" w:lineRule="auto"/>
        <w:ind w:left="2268"/>
        <w:jc w:val="both"/>
        <w:rPr>
          <w:rFonts w:ascii="Courier New" w:hAnsi="Courier New" w:cs="Courier New"/>
          <w:sz w:val="18"/>
          <w:szCs w:val="18"/>
        </w:rPr>
      </w:pPr>
      <w:r w:rsidRPr="005F6899">
        <w:rPr>
          <w:rFonts w:ascii="Courier New" w:hAnsi="Courier New" w:cs="Courier New"/>
          <w:sz w:val="18"/>
          <w:szCs w:val="18"/>
        </w:rPr>
        <w:t>d) as atribuições dos cargos em comissão devem estar descritas, de forma clara e objetiva, na própria lei que os instituir.</w:t>
      </w:r>
      <w:r w:rsidRPr="005F6899">
        <w:rPr>
          <w:rFonts w:ascii="Courier New" w:hAnsi="Courier New" w:cs="Courier New"/>
          <w:sz w:val="18"/>
          <w:szCs w:val="18"/>
        </w:rPr>
        <w:t xml:space="preserve"> </w:t>
      </w:r>
    </w:p>
    <w:p w:rsidR="005F6899" w:rsidRDefault="005F6899" w:rsidP="008430E3">
      <w:pPr>
        <w:spacing w:after="0" w:line="240" w:lineRule="auto"/>
        <w:jc w:val="both"/>
        <w:rPr>
          <w:rFonts w:ascii="Courier New" w:hAnsi="Courier New" w:cs="Courier New"/>
          <w:sz w:val="21"/>
          <w:szCs w:val="21"/>
        </w:rPr>
      </w:pPr>
    </w:p>
    <w:p w:rsidR="005F6899" w:rsidRDefault="00DD5BD6"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Feitas essas considerações, e à luz da orientação exposta, passo ao exame da Lei questionada - disponível no doc. de ordem 02 dos autos eletrônicos. </w:t>
      </w:r>
    </w:p>
    <w:p w:rsidR="005F6899" w:rsidRDefault="005F6899" w:rsidP="008430E3">
      <w:pPr>
        <w:spacing w:after="0" w:line="240" w:lineRule="auto"/>
        <w:jc w:val="both"/>
        <w:rPr>
          <w:rFonts w:ascii="Courier New" w:hAnsi="Courier New" w:cs="Courier New"/>
          <w:sz w:val="21"/>
          <w:szCs w:val="21"/>
        </w:rPr>
      </w:pPr>
    </w:p>
    <w:p w:rsidR="005F6899" w:rsidRDefault="00DD5BD6"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A norma altera o quadro de servidores comissionados da </w:t>
      </w:r>
      <w:r w:rsidRPr="005F6899">
        <w:rPr>
          <w:rFonts w:ascii="Courier New" w:hAnsi="Courier New" w:cs="Courier New"/>
          <w:b/>
          <w:bCs/>
          <w:sz w:val="21"/>
          <w:szCs w:val="21"/>
        </w:rPr>
        <w:t>FUNARBE</w:t>
      </w:r>
      <w:r w:rsidRPr="009001A3">
        <w:rPr>
          <w:rFonts w:ascii="Courier New" w:hAnsi="Courier New" w:cs="Courier New"/>
          <w:sz w:val="21"/>
          <w:szCs w:val="21"/>
        </w:rPr>
        <w:t xml:space="preserve"> para incluir, dentre os cargos que admitem provimento em comissão, os de Chefe do Setor, Supervisor de Gabinete I, Coordenador Administrativo e Monitor. </w:t>
      </w:r>
    </w:p>
    <w:p w:rsidR="005F6899" w:rsidRDefault="005F6899" w:rsidP="008430E3">
      <w:pPr>
        <w:spacing w:after="0" w:line="240" w:lineRule="auto"/>
        <w:jc w:val="both"/>
        <w:rPr>
          <w:rFonts w:ascii="Courier New" w:hAnsi="Courier New" w:cs="Courier New"/>
          <w:sz w:val="21"/>
          <w:szCs w:val="21"/>
        </w:rPr>
      </w:pPr>
    </w:p>
    <w:p w:rsidR="005F6899" w:rsidRDefault="00DD5BD6"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Segundo a mesma Lei, são esses servidores responsáveis por: </w:t>
      </w:r>
    </w:p>
    <w:p w:rsidR="005F6899" w:rsidRDefault="005F6899" w:rsidP="008430E3">
      <w:pPr>
        <w:spacing w:after="0" w:line="240" w:lineRule="auto"/>
        <w:jc w:val="both"/>
        <w:rPr>
          <w:rFonts w:ascii="Courier New" w:hAnsi="Courier New" w:cs="Courier New"/>
          <w:sz w:val="21"/>
          <w:szCs w:val="21"/>
        </w:rPr>
      </w:pPr>
    </w:p>
    <w:p w:rsidR="005F6899" w:rsidRPr="005F6899" w:rsidRDefault="00DD5BD6" w:rsidP="008430E3">
      <w:pPr>
        <w:spacing w:after="0" w:line="240" w:lineRule="auto"/>
        <w:ind w:left="2268"/>
        <w:jc w:val="both"/>
        <w:rPr>
          <w:rFonts w:ascii="Courier New" w:hAnsi="Courier New" w:cs="Courier New"/>
          <w:sz w:val="18"/>
          <w:szCs w:val="18"/>
        </w:rPr>
      </w:pPr>
      <w:r w:rsidRPr="005F6899">
        <w:rPr>
          <w:rFonts w:ascii="Courier New" w:hAnsi="Courier New" w:cs="Courier New"/>
          <w:sz w:val="18"/>
          <w:szCs w:val="18"/>
        </w:rPr>
        <w:t xml:space="preserve">Chefe do Setor – distribuir serviços e orientar, tendo em vista a consecução dos resultados previstos; emitir ordens de serviços; elaborar relatórios executivos com recomendações, participar de reuniões de trabalho; executar atividades de treinamento de pessoal; emitir pareceres da respectiva área sempre que solicitado. </w:t>
      </w:r>
    </w:p>
    <w:p w:rsidR="005F6899" w:rsidRPr="005F6899" w:rsidRDefault="00DD5BD6" w:rsidP="008430E3">
      <w:pPr>
        <w:spacing w:after="0" w:line="240" w:lineRule="auto"/>
        <w:ind w:left="2268"/>
        <w:jc w:val="both"/>
        <w:rPr>
          <w:rFonts w:ascii="Courier New" w:hAnsi="Courier New" w:cs="Courier New"/>
          <w:sz w:val="18"/>
          <w:szCs w:val="18"/>
        </w:rPr>
      </w:pPr>
      <w:r w:rsidRPr="005F6899">
        <w:rPr>
          <w:rFonts w:ascii="Courier New" w:hAnsi="Courier New" w:cs="Courier New"/>
          <w:sz w:val="18"/>
          <w:szCs w:val="18"/>
        </w:rPr>
        <w:t xml:space="preserve">Supervisor de Gabinete I - desenvolver, de acordo com orientações do Presidente da Função, atendimento ao público em geral, organização, atualização, controle da agenda de compromissos, serviços de digitação e arquivos; assessorar atividades de coordenação; elaborar relatórios, minuta de despacho, ofício e memorandos; encaminhar e controlar processos entre outros itens. </w:t>
      </w:r>
    </w:p>
    <w:p w:rsidR="005F6899" w:rsidRPr="005F6899" w:rsidRDefault="00DD5BD6" w:rsidP="008430E3">
      <w:pPr>
        <w:spacing w:after="0" w:line="240" w:lineRule="auto"/>
        <w:ind w:left="2268"/>
        <w:jc w:val="both"/>
        <w:rPr>
          <w:rFonts w:ascii="Courier New" w:hAnsi="Courier New" w:cs="Courier New"/>
          <w:sz w:val="18"/>
          <w:szCs w:val="18"/>
        </w:rPr>
      </w:pPr>
      <w:r w:rsidRPr="005F6899">
        <w:rPr>
          <w:rFonts w:ascii="Courier New" w:hAnsi="Courier New" w:cs="Courier New"/>
          <w:sz w:val="18"/>
          <w:szCs w:val="18"/>
        </w:rPr>
        <w:t xml:space="preserve">Coordenador Administrativo – Redigir textos informativos; acompanhar processos e requerimentos direcionados à Presidência; organizar e atualizar agendas de compromissos da Presidência. </w:t>
      </w:r>
    </w:p>
    <w:p w:rsidR="005F6899" w:rsidRPr="005F6899" w:rsidRDefault="00DD5BD6" w:rsidP="008430E3">
      <w:pPr>
        <w:spacing w:after="0" w:line="240" w:lineRule="auto"/>
        <w:ind w:left="2268"/>
        <w:jc w:val="both"/>
        <w:rPr>
          <w:rFonts w:ascii="Courier New" w:hAnsi="Courier New" w:cs="Courier New"/>
          <w:sz w:val="18"/>
          <w:szCs w:val="18"/>
        </w:rPr>
      </w:pPr>
      <w:r w:rsidRPr="005F6899">
        <w:rPr>
          <w:rFonts w:ascii="Courier New" w:hAnsi="Courier New" w:cs="Courier New"/>
          <w:sz w:val="18"/>
          <w:szCs w:val="18"/>
        </w:rPr>
        <w:t xml:space="preserve">Monitor – orientar e supervisionar servidores subordinados, com ênfase em fiscalização e controle de tarefas. </w:t>
      </w:r>
    </w:p>
    <w:p w:rsidR="005F6899" w:rsidRPr="005F6899" w:rsidRDefault="005F6899" w:rsidP="008430E3">
      <w:pPr>
        <w:spacing w:after="0" w:line="240" w:lineRule="auto"/>
        <w:ind w:left="2268"/>
        <w:jc w:val="both"/>
        <w:rPr>
          <w:rFonts w:ascii="Courier New" w:hAnsi="Courier New" w:cs="Courier New"/>
          <w:sz w:val="18"/>
          <w:szCs w:val="18"/>
        </w:rPr>
      </w:pPr>
    </w:p>
    <w:p w:rsidR="001103B0" w:rsidRDefault="00DD5BD6"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Da leitura das descrições das funções acima verifica-se que o único cargo que guarda vínculo com a autoridade nomeante é o de Supervisor de Gabinete I; mas não há, em relação ao referido cargo, função que justifique a contratação de forma ampla. Esse cargo, apesar de ser de chefia, não admite o recrutamento amplo, devendo ser ocupado - se a Administração optar por mantê-lo – via recrutamento estrito, circunstância esta que decorre do fato de que</w:t>
      </w:r>
      <w:r w:rsidRPr="009001A3">
        <w:rPr>
          <w:rFonts w:ascii="Courier New" w:hAnsi="Courier New" w:cs="Courier New"/>
          <w:sz w:val="21"/>
          <w:szCs w:val="21"/>
        </w:rPr>
        <w:t xml:space="preserve"> </w:t>
      </w:r>
      <w:r w:rsidRPr="009001A3">
        <w:rPr>
          <w:rFonts w:ascii="Courier New" w:hAnsi="Courier New" w:cs="Courier New"/>
          <w:sz w:val="21"/>
          <w:szCs w:val="21"/>
        </w:rPr>
        <w:t xml:space="preserve">devem ser ocupados por servidores de carreira, em observância ao artigo 23 da Constituição Mineira. Os demais cargos, de igual modo, não justificam a contratação em recrutamento amplo já que as atividades para </w:t>
      </w:r>
      <w:proofErr w:type="spellStart"/>
      <w:r w:rsidRPr="009001A3">
        <w:rPr>
          <w:rFonts w:ascii="Courier New" w:hAnsi="Courier New" w:cs="Courier New"/>
          <w:sz w:val="21"/>
          <w:szCs w:val="21"/>
        </w:rPr>
        <w:t>elei</w:t>
      </w:r>
      <w:proofErr w:type="spellEnd"/>
      <w:r w:rsidRPr="009001A3">
        <w:rPr>
          <w:rFonts w:ascii="Courier New" w:hAnsi="Courier New" w:cs="Courier New"/>
          <w:sz w:val="21"/>
          <w:szCs w:val="21"/>
        </w:rPr>
        <w:t xml:space="preserve"> descritas são destinadas a servidores de carreira e as outras atividades relacionadas integram, na verdade, </w:t>
      </w:r>
      <w:r w:rsidRPr="001103B0">
        <w:rPr>
          <w:rFonts w:ascii="Courier New" w:hAnsi="Courier New" w:cs="Courier New"/>
          <w:b/>
          <w:bCs/>
          <w:sz w:val="21"/>
          <w:szCs w:val="21"/>
        </w:rPr>
        <w:t>a estrutura rotineira e ordinária</w:t>
      </w:r>
      <w:r w:rsidRPr="009001A3">
        <w:rPr>
          <w:rFonts w:ascii="Courier New" w:hAnsi="Courier New" w:cs="Courier New"/>
          <w:sz w:val="21"/>
          <w:szCs w:val="21"/>
        </w:rPr>
        <w:t xml:space="preserve"> da Administração, sem a atribuição de assessoramento, chefia, direção e fidúcia, atributos característicos dos cargos de provimento em comissão, </w:t>
      </w:r>
      <w:r w:rsidRPr="001103B0">
        <w:rPr>
          <w:rFonts w:ascii="Courier New" w:hAnsi="Courier New" w:cs="Courier New"/>
          <w:b/>
          <w:bCs/>
          <w:sz w:val="21"/>
          <w:szCs w:val="21"/>
        </w:rPr>
        <w:t>e, no caso, na quase totalidade, ausentes.</w:t>
      </w:r>
      <w:r w:rsidRPr="009001A3">
        <w:rPr>
          <w:rFonts w:ascii="Courier New" w:hAnsi="Courier New" w:cs="Courier New"/>
          <w:sz w:val="21"/>
          <w:szCs w:val="21"/>
        </w:rPr>
        <w:t xml:space="preserve"> </w:t>
      </w:r>
    </w:p>
    <w:p w:rsidR="001103B0" w:rsidRDefault="00DD5BD6"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lastRenderedPageBreak/>
        <w:t xml:space="preserve">Os cargos mencionados devem, na realidade, serem de provimento restrito e não podem ser ocupados, data vênia, por servidores não efetivos da Administração, sob pena de violação ao entendimento do S.T.F., acima citado, e aos artigos 21, parágrafo 1º, e 23 da Constituição Mineira. </w:t>
      </w:r>
    </w:p>
    <w:p w:rsidR="001103B0" w:rsidRDefault="001103B0" w:rsidP="008430E3">
      <w:pPr>
        <w:spacing w:after="0" w:line="240" w:lineRule="auto"/>
        <w:jc w:val="both"/>
        <w:rPr>
          <w:rFonts w:ascii="Courier New" w:hAnsi="Courier New" w:cs="Courier New"/>
          <w:sz w:val="21"/>
          <w:szCs w:val="21"/>
        </w:rPr>
      </w:pPr>
    </w:p>
    <w:p w:rsidR="001103B0" w:rsidRPr="001103B0" w:rsidRDefault="00DD5BD6" w:rsidP="008430E3">
      <w:pPr>
        <w:spacing w:after="0" w:line="240" w:lineRule="auto"/>
        <w:jc w:val="both"/>
        <w:rPr>
          <w:rFonts w:ascii="Courier New" w:hAnsi="Courier New" w:cs="Courier New"/>
          <w:b/>
          <w:bCs/>
          <w:sz w:val="21"/>
          <w:szCs w:val="21"/>
        </w:rPr>
      </w:pPr>
      <w:r w:rsidRPr="001103B0">
        <w:rPr>
          <w:rFonts w:ascii="Courier New" w:hAnsi="Courier New" w:cs="Courier New"/>
          <w:b/>
          <w:bCs/>
          <w:sz w:val="21"/>
          <w:szCs w:val="21"/>
        </w:rPr>
        <w:t xml:space="preserve">DISPOSITIVO </w:t>
      </w:r>
    </w:p>
    <w:p w:rsidR="001103B0" w:rsidRDefault="001103B0" w:rsidP="008430E3">
      <w:pPr>
        <w:spacing w:after="0" w:line="240" w:lineRule="auto"/>
        <w:jc w:val="both"/>
        <w:rPr>
          <w:rFonts w:ascii="Courier New" w:hAnsi="Courier New" w:cs="Courier New"/>
          <w:sz w:val="21"/>
          <w:szCs w:val="21"/>
        </w:rPr>
      </w:pPr>
    </w:p>
    <w:p w:rsidR="001103B0" w:rsidRDefault="00DD5BD6"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Por tais motivos, rogando vênia ao culto Relator, voto pela procedência do pedido inicial, declarando a inconstitucionalidade da Lei n. 6176/2017, no que se refere aos cargos de Chefe do Setor, Supervisor de Gabinete I, Coordenador Administrativo e Monitor (incluídos nos Anexos III e IV). </w:t>
      </w:r>
    </w:p>
    <w:p w:rsidR="001103B0" w:rsidRDefault="001103B0" w:rsidP="008430E3">
      <w:pPr>
        <w:spacing w:after="0" w:line="240" w:lineRule="auto"/>
        <w:jc w:val="both"/>
        <w:rPr>
          <w:rFonts w:ascii="Courier New" w:hAnsi="Courier New" w:cs="Courier New"/>
          <w:sz w:val="21"/>
          <w:szCs w:val="21"/>
        </w:rPr>
      </w:pPr>
    </w:p>
    <w:p w:rsidR="001103B0" w:rsidRPr="001103B0" w:rsidRDefault="00DD5BD6" w:rsidP="008430E3">
      <w:pPr>
        <w:spacing w:after="0" w:line="240" w:lineRule="auto"/>
        <w:jc w:val="both"/>
        <w:rPr>
          <w:rFonts w:ascii="Courier New" w:hAnsi="Courier New" w:cs="Courier New"/>
          <w:b/>
          <w:bCs/>
          <w:sz w:val="21"/>
          <w:szCs w:val="21"/>
        </w:rPr>
      </w:pPr>
      <w:r w:rsidRPr="001103B0">
        <w:rPr>
          <w:rFonts w:ascii="Courier New" w:hAnsi="Courier New" w:cs="Courier New"/>
          <w:b/>
          <w:bCs/>
          <w:sz w:val="21"/>
          <w:szCs w:val="21"/>
        </w:rPr>
        <w:t>MODULAÇÃO DA DECISÃO</w:t>
      </w:r>
    </w:p>
    <w:p w:rsidR="001103B0" w:rsidRDefault="001103B0" w:rsidP="008430E3">
      <w:pPr>
        <w:spacing w:after="0" w:line="240" w:lineRule="auto"/>
        <w:jc w:val="both"/>
        <w:rPr>
          <w:rFonts w:ascii="Courier New" w:hAnsi="Courier New" w:cs="Courier New"/>
          <w:sz w:val="21"/>
          <w:szCs w:val="21"/>
        </w:rPr>
      </w:pPr>
    </w:p>
    <w:p w:rsidR="001103B0" w:rsidRDefault="00DD5BD6"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 Quanto à modulação da decisão, e em nome da segurança jurídica, penso ser ela cabível (e aconselhável), já que exige considerável tempo a realização de concurso público, que, para início dos problemas, requer a edição de uma </w:t>
      </w:r>
      <w:r w:rsidRPr="001103B0">
        <w:rPr>
          <w:rFonts w:ascii="Courier New" w:hAnsi="Courier New" w:cs="Courier New"/>
          <w:b/>
          <w:bCs/>
          <w:sz w:val="21"/>
          <w:szCs w:val="21"/>
        </w:rPr>
        <w:t>lei nova</w:t>
      </w:r>
      <w:r w:rsidRPr="009001A3">
        <w:rPr>
          <w:rFonts w:ascii="Courier New" w:hAnsi="Courier New" w:cs="Courier New"/>
          <w:sz w:val="21"/>
          <w:szCs w:val="21"/>
        </w:rPr>
        <w:t>.</w:t>
      </w:r>
      <w:r w:rsidR="009001A3" w:rsidRPr="009001A3">
        <w:rPr>
          <w:rFonts w:ascii="Courier New" w:hAnsi="Courier New" w:cs="Courier New"/>
          <w:sz w:val="21"/>
          <w:szCs w:val="21"/>
        </w:rPr>
        <w:t xml:space="preserve"> </w:t>
      </w:r>
    </w:p>
    <w:p w:rsidR="001103B0" w:rsidRDefault="001103B0" w:rsidP="008430E3">
      <w:pPr>
        <w:spacing w:after="0" w:line="240" w:lineRule="auto"/>
        <w:jc w:val="both"/>
        <w:rPr>
          <w:rFonts w:ascii="Courier New" w:hAnsi="Courier New" w:cs="Courier New"/>
          <w:sz w:val="21"/>
          <w:szCs w:val="21"/>
        </w:rPr>
      </w:pPr>
    </w:p>
    <w:p w:rsidR="001103B0"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O </w:t>
      </w:r>
      <w:r w:rsidRPr="001103B0">
        <w:rPr>
          <w:rFonts w:ascii="Courier New" w:hAnsi="Courier New" w:cs="Courier New"/>
          <w:b/>
          <w:bCs/>
          <w:sz w:val="21"/>
          <w:szCs w:val="21"/>
        </w:rPr>
        <w:t>Supremo Tribunal Federal</w:t>
      </w:r>
      <w:r w:rsidRPr="009001A3">
        <w:rPr>
          <w:rFonts w:ascii="Courier New" w:hAnsi="Courier New" w:cs="Courier New"/>
          <w:sz w:val="21"/>
          <w:szCs w:val="21"/>
        </w:rPr>
        <w:t xml:space="preserve"> proferiu, em várias oportunidades, decisões com modulações de seus efeitos a fim de adequar a decisão ao tempo necessário para resguardo da necessária </w:t>
      </w:r>
      <w:r w:rsidRPr="001103B0">
        <w:rPr>
          <w:rFonts w:ascii="Courier New" w:hAnsi="Courier New" w:cs="Courier New"/>
          <w:b/>
          <w:bCs/>
          <w:sz w:val="21"/>
          <w:szCs w:val="21"/>
        </w:rPr>
        <w:t>segurança jurídica</w:t>
      </w:r>
      <w:r w:rsidRPr="009001A3">
        <w:rPr>
          <w:rFonts w:ascii="Courier New" w:hAnsi="Courier New" w:cs="Courier New"/>
          <w:sz w:val="21"/>
          <w:szCs w:val="21"/>
        </w:rPr>
        <w:t xml:space="preserve">. </w:t>
      </w:r>
    </w:p>
    <w:p w:rsidR="001103B0" w:rsidRDefault="001103B0" w:rsidP="008430E3">
      <w:pPr>
        <w:spacing w:after="0" w:line="240" w:lineRule="auto"/>
        <w:jc w:val="both"/>
        <w:rPr>
          <w:rFonts w:ascii="Courier New" w:hAnsi="Courier New" w:cs="Courier New"/>
          <w:sz w:val="21"/>
          <w:szCs w:val="21"/>
        </w:rPr>
      </w:pPr>
    </w:p>
    <w:p w:rsidR="001103B0"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Com o advento da </w:t>
      </w:r>
      <w:r w:rsidRPr="001103B0">
        <w:rPr>
          <w:rFonts w:ascii="Courier New" w:hAnsi="Courier New" w:cs="Courier New"/>
          <w:b/>
          <w:bCs/>
          <w:sz w:val="21"/>
          <w:szCs w:val="21"/>
        </w:rPr>
        <w:t>Lei 9.868, de 1999</w:t>
      </w:r>
      <w:r w:rsidRPr="009001A3">
        <w:rPr>
          <w:rFonts w:ascii="Courier New" w:hAnsi="Courier New" w:cs="Courier New"/>
          <w:sz w:val="21"/>
          <w:szCs w:val="21"/>
        </w:rPr>
        <w:t xml:space="preserve">, essa importante questão foi especificamente </w:t>
      </w:r>
      <w:r w:rsidRPr="001103B0">
        <w:rPr>
          <w:rFonts w:ascii="Courier New" w:hAnsi="Courier New" w:cs="Courier New"/>
          <w:sz w:val="21"/>
          <w:szCs w:val="21"/>
        </w:rPr>
        <w:t>positivada</w:t>
      </w:r>
      <w:r w:rsidRPr="009001A3">
        <w:rPr>
          <w:rFonts w:ascii="Courier New" w:hAnsi="Courier New" w:cs="Courier New"/>
          <w:sz w:val="21"/>
          <w:szCs w:val="21"/>
        </w:rPr>
        <w:t xml:space="preserve">. Segundo a norma: </w:t>
      </w:r>
    </w:p>
    <w:p w:rsidR="001103B0" w:rsidRDefault="001103B0" w:rsidP="008430E3">
      <w:pPr>
        <w:spacing w:after="0" w:line="240" w:lineRule="auto"/>
        <w:jc w:val="both"/>
        <w:rPr>
          <w:rFonts w:ascii="Courier New" w:hAnsi="Courier New" w:cs="Courier New"/>
          <w:sz w:val="21"/>
          <w:szCs w:val="21"/>
        </w:rPr>
      </w:pPr>
    </w:p>
    <w:p w:rsidR="00BC12F2" w:rsidRPr="00BC12F2" w:rsidRDefault="009001A3" w:rsidP="00BC12F2">
      <w:pPr>
        <w:spacing w:after="0" w:line="240" w:lineRule="auto"/>
        <w:ind w:left="2268"/>
        <w:jc w:val="both"/>
        <w:rPr>
          <w:rFonts w:ascii="Courier New" w:hAnsi="Courier New" w:cs="Courier New"/>
          <w:sz w:val="18"/>
          <w:szCs w:val="18"/>
        </w:rPr>
      </w:pPr>
      <w:r w:rsidRPr="00BC12F2">
        <w:rPr>
          <w:rFonts w:ascii="Courier New" w:hAnsi="Courier New" w:cs="Courier New"/>
          <w:sz w:val="18"/>
          <w:szCs w:val="18"/>
        </w:rPr>
        <w:t xml:space="preserve">Art. 27. Ao declarar a inconstitucionalidade de lei ou ato normativo, e tendo em vista razões de segurança jurídica ou de excepcional interesse social, poderá o Supremo Tribunal Federal, por maioria de dois terços de seus membros, restringir os efeitos daquela declaração ou decidir que ela só tenha eficácia a partir de seu trânsito em julgado ou de outro momento que venha a ser fixado. </w:t>
      </w:r>
    </w:p>
    <w:p w:rsidR="00BC12F2" w:rsidRDefault="00BC12F2" w:rsidP="008430E3">
      <w:pPr>
        <w:spacing w:after="0" w:line="240" w:lineRule="auto"/>
        <w:jc w:val="both"/>
        <w:rPr>
          <w:rFonts w:ascii="Courier New" w:hAnsi="Courier New" w:cs="Courier New"/>
          <w:sz w:val="21"/>
          <w:szCs w:val="21"/>
        </w:rPr>
      </w:pPr>
    </w:p>
    <w:p w:rsidR="00BC12F2"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Esta decisão, na realidade, procura prestigiar e convergir </w:t>
      </w:r>
      <w:r w:rsidRPr="00BC12F2">
        <w:rPr>
          <w:rFonts w:ascii="Courier New" w:hAnsi="Courier New" w:cs="Courier New"/>
          <w:b/>
          <w:bCs/>
          <w:sz w:val="21"/>
          <w:szCs w:val="21"/>
        </w:rPr>
        <w:t>também</w:t>
      </w:r>
      <w:r w:rsidRPr="009001A3">
        <w:rPr>
          <w:rFonts w:ascii="Courier New" w:hAnsi="Courier New" w:cs="Courier New"/>
          <w:sz w:val="21"/>
          <w:szCs w:val="21"/>
        </w:rPr>
        <w:t xml:space="preserve"> com a recente alteração, de ordem genérica, promovida na </w:t>
      </w:r>
      <w:r w:rsidRPr="00BC12F2">
        <w:rPr>
          <w:rFonts w:ascii="Courier New" w:hAnsi="Courier New" w:cs="Courier New"/>
          <w:b/>
          <w:bCs/>
          <w:sz w:val="21"/>
          <w:szCs w:val="21"/>
        </w:rPr>
        <w:t>Lei de</w:t>
      </w:r>
      <w:r w:rsidRPr="009001A3">
        <w:rPr>
          <w:rFonts w:ascii="Courier New" w:hAnsi="Courier New" w:cs="Courier New"/>
          <w:sz w:val="21"/>
          <w:szCs w:val="21"/>
        </w:rPr>
        <w:t xml:space="preserve"> </w:t>
      </w:r>
      <w:r w:rsidRPr="00BC12F2">
        <w:rPr>
          <w:rFonts w:ascii="Courier New" w:hAnsi="Courier New" w:cs="Courier New"/>
          <w:b/>
          <w:bCs/>
          <w:sz w:val="21"/>
          <w:szCs w:val="21"/>
        </w:rPr>
        <w:t>Introdução às Normas do Direito Brasileiro</w:t>
      </w:r>
      <w:r w:rsidRPr="009001A3">
        <w:rPr>
          <w:rFonts w:ascii="Courier New" w:hAnsi="Courier New" w:cs="Courier New"/>
          <w:sz w:val="21"/>
          <w:szCs w:val="21"/>
        </w:rPr>
        <w:t xml:space="preserve">. O art. 23 do importante diploma estabelece que a decisão judicial que alterar interpretação de lei, impondo novo dever ou novo condicionamento de direito, deverá estabelecer um regime de transição quanto a sua aplicação, ou, em outros termos, </w:t>
      </w:r>
      <w:r w:rsidRPr="00BC12F2">
        <w:rPr>
          <w:rFonts w:ascii="Courier New" w:hAnsi="Courier New" w:cs="Courier New"/>
          <w:b/>
          <w:bCs/>
          <w:sz w:val="21"/>
          <w:szCs w:val="21"/>
        </w:rPr>
        <w:t>deve modular os seus efeitos prospectivos</w:t>
      </w:r>
      <w:r w:rsidRPr="009001A3">
        <w:rPr>
          <w:rFonts w:ascii="Courier New" w:hAnsi="Courier New" w:cs="Courier New"/>
          <w:sz w:val="21"/>
          <w:szCs w:val="21"/>
        </w:rPr>
        <w:t xml:space="preserve">. </w:t>
      </w:r>
    </w:p>
    <w:p w:rsidR="00BC12F2" w:rsidRDefault="00BC12F2" w:rsidP="008430E3">
      <w:pPr>
        <w:spacing w:after="0" w:line="240" w:lineRule="auto"/>
        <w:jc w:val="both"/>
        <w:rPr>
          <w:rFonts w:ascii="Courier New" w:hAnsi="Courier New" w:cs="Courier New"/>
          <w:sz w:val="21"/>
          <w:szCs w:val="21"/>
        </w:rPr>
      </w:pPr>
    </w:p>
    <w:p w:rsidR="00BC12F2" w:rsidRPr="00BC12F2" w:rsidRDefault="009001A3" w:rsidP="00BC12F2">
      <w:pPr>
        <w:spacing w:after="0" w:line="240" w:lineRule="auto"/>
        <w:ind w:left="2268"/>
        <w:jc w:val="both"/>
        <w:rPr>
          <w:rFonts w:ascii="Courier New" w:hAnsi="Courier New" w:cs="Courier New"/>
          <w:sz w:val="18"/>
          <w:szCs w:val="18"/>
        </w:rPr>
      </w:pPr>
      <w:r w:rsidRPr="00BC12F2">
        <w:rPr>
          <w:rFonts w:ascii="Courier New" w:hAnsi="Courier New" w:cs="Courier New"/>
          <w:sz w:val="18"/>
          <w:szCs w:val="18"/>
        </w:rPr>
        <w:t>A regra resguarda de efeitos imprevistos a modificação da lei – que é declarada ineficaz – sem descuidar da segurança jurídica, da estabilidade de situações consolidadas e da proteção ao princípio da confiança. Confira-se: “Decreto-Lei nº 4.657, de 4/9/1942 – Lei de Introdução às Normas do Direito Brasileiro (redação atual). Art. 20. Nas esferas administrativa, controladora e judicial, não se decidirá com base em</w:t>
      </w:r>
      <w:r w:rsidRPr="00BC12F2">
        <w:rPr>
          <w:rFonts w:ascii="Courier New" w:hAnsi="Courier New" w:cs="Courier New"/>
          <w:sz w:val="18"/>
          <w:szCs w:val="18"/>
        </w:rPr>
        <w:t xml:space="preserve"> </w:t>
      </w:r>
      <w:r w:rsidRPr="00BC12F2">
        <w:rPr>
          <w:rFonts w:ascii="Courier New" w:hAnsi="Courier New" w:cs="Courier New"/>
          <w:sz w:val="18"/>
          <w:szCs w:val="18"/>
        </w:rPr>
        <w:t xml:space="preserve">valores jurídicos abstratos sem que sejam consideradas as consequências práticas da decisão. (Incluído pela Lei nº 13.655, de 2018) Art. 23. A decisão administrativa, controladora ou judicial que estabelecer interpretação ou orientação nova sobre norma de conteúdo indeterminado, impondo novo dever ou novo condicionamento de direito, deverá prever regime de transição quando indispensável para que o novo dever ou condicionamento de direito seja cumprido de modo proporcional, equânime e eficiente e sem prejuízo aos interesses gerais. Parágrafo único. (VETADO). (Incluído pela Lei nº 13.655, de 2018) </w:t>
      </w:r>
      <w:r w:rsidRPr="00BC12F2">
        <w:rPr>
          <w:rFonts w:ascii="Courier New" w:hAnsi="Courier New" w:cs="Courier New"/>
          <w:sz w:val="18"/>
          <w:szCs w:val="18"/>
        </w:rPr>
        <w:lastRenderedPageBreak/>
        <w:t xml:space="preserve">Art. 24. A revisão, nas esferas administrativa, controladora ou judicial, quanto à validade de ato, contrato, ajuste, processo ou norma administrativa cuja produção já se houver completado levará em conta as orientações gerais da época, sendo vedado que, com base em mudança posterior de orientação geral, se declarem inválidas situações plenamente constituídas. (Incluído pela Lei nº 13.655, de 2018) </w:t>
      </w:r>
    </w:p>
    <w:p w:rsidR="00BC12F2" w:rsidRDefault="00BC12F2" w:rsidP="008430E3">
      <w:pPr>
        <w:spacing w:after="0" w:line="240" w:lineRule="auto"/>
        <w:jc w:val="both"/>
        <w:rPr>
          <w:rFonts w:ascii="Courier New" w:hAnsi="Courier New" w:cs="Courier New"/>
          <w:sz w:val="21"/>
          <w:szCs w:val="21"/>
        </w:rPr>
      </w:pPr>
    </w:p>
    <w:p w:rsidR="00BC12F2"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Esta redação (nova) da Lei de Introdução decorreu, como se sabe, de Emenda de autoria do ilustre Senador mineiro, o </w:t>
      </w:r>
      <w:proofErr w:type="spellStart"/>
      <w:r w:rsidRPr="009001A3">
        <w:rPr>
          <w:rFonts w:ascii="Courier New" w:hAnsi="Courier New" w:cs="Courier New"/>
          <w:sz w:val="21"/>
          <w:szCs w:val="21"/>
        </w:rPr>
        <w:t>ex</w:t>
      </w:r>
      <w:proofErr w:type="spellEnd"/>
    </w:p>
    <w:p w:rsidR="00BC12F2"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Governador </w:t>
      </w:r>
      <w:r w:rsidRPr="00BC12F2">
        <w:rPr>
          <w:rFonts w:ascii="Courier New" w:hAnsi="Courier New" w:cs="Courier New"/>
          <w:b/>
          <w:bCs/>
          <w:sz w:val="21"/>
          <w:szCs w:val="21"/>
        </w:rPr>
        <w:t>Ant</w:t>
      </w:r>
      <w:r w:rsidR="00BC12F2">
        <w:rPr>
          <w:rFonts w:ascii="Courier New" w:hAnsi="Courier New" w:cs="Courier New"/>
          <w:b/>
          <w:bCs/>
          <w:sz w:val="21"/>
          <w:szCs w:val="21"/>
        </w:rPr>
        <w:t>ô</w:t>
      </w:r>
      <w:r w:rsidRPr="00BC12F2">
        <w:rPr>
          <w:rFonts w:ascii="Courier New" w:hAnsi="Courier New" w:cs="Courier New"/>
          <w:b/>
          <w:bCs/>
          <w:sz w:val="21"/>
          <w:szCs w:val="21"/>
        </w:rPr>
        <w:t>nio Anastásia</w:t>
      </w:r>
      <w:r w:rsidRPr="009001A3">
        <w:rPr>
          <w:rFonts w:ascii="Courier New" w:hAnsi="Courier New" w:cs="Courier New"/>
          <w:sz w:val="21"/>
          <w:szCs w:val="21"/>
        </w:rPr>
        <w:t xml:space="preserve">. </w:t>
      </w:r>
    </w:p>
    <w:p w:rsidR="00BC12F2" w:rsidRDefault="00BC12F2" w:rsidP="008430E3">
      <w:pPr>
        <w:spacing w:after="0" w:line="240" w:lineRule="auto"/>
        <w:jc w:val="both"/>
        <w:rPr>
          <w:rFonts w:ascii="Courier New" w:hAnsi="Courier New" w:cs="Courier New"/>
          <w:sz w:val="21"/>
          <w:szCs w:val="21"/>
        </w:rPr>
      </w:pPr>
    </w:p>
    <w:p w:rsidR="00BC12F2"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Para início de resolução das questões burocráticas, saliente-se ser necessária a edição de uma lei nova que crie os cargos, preveja as suas atribuições e delimite as vagas e a sua forma de provimento, fixando os respectivos vencimentos. </w:t>
      </w:r>
    </w:p>
    <w:p w:rsidR="00BC12F2" w:rsidRDefault="00BC12F2" w:rsidP="008430E3">
      <w:pPr>
        <w:spacing w:after="0" w:line="240" w:lineRule="auto"/>
        <w:jc w:val="both"/>
        <w:rPr>
          <w:rFonts w:ascii="Courier New" w:hAnsi="Courier New" w:cs="Courier New"/>
          <w:sz w:val="21"/>
          <w:szCs w:val="21"/>
        </w:rPr>
      </w:pPr>
    </w:p>
    <w:p w:rsidR="00BC12F2"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Assim, a realização de um concurso público nos dias de hoje, exige (com a sua quase inevitável </w:t>
      </w:r>
      <w:r w:rsidRPr="00BC12F2">
        <w:rPr>
          <w:rFonts w:ascii="Courier New" w:hAnsi="Courier New" w:cs="Courier New"/>
          <w:b/>
          <w:bCs/>
          <w:sz w:val="21"/>
          <w:szCs w:val="21"/>
        </w:rPr>
        <w:t>judicialização</w:t>
      </w:r>
      <w:r w:rsidRPr="009001A3">
        <w:rPr>
          <w:rFonts w:ascii="Courier New" w:hAnsi="Courier New" w:cs="Courier New"/>
          <w:sz w:val="21"/>
          <w:szCs w:val="21"/>
        </w:rPr>
        <w:t xml:space="preserve">), o prévio exame do </w:t>
      </w:r>
      <w:r w:rsidRPr="00BC12F2">
        <w:rPr>
          <w:rFonts w:ascii="Courier New" w:hAnsi="Courier New" w:cs="Courier New"/>
          <w:b/>
          <w:bCs/>
          <w:sz w:val="21"/>
          <w:szCs w:val="21"/>
        </w:rPr>
        <w:t>TCMG</w:t>
      </w:r>
      <w:r w:rsidRPr="009001A3">
        <w:rPr>
          <w:rFonts w:ascii="Courier New" w:hAnsi="Courier New" w:cs="Courier New"/>
          <w:sz w:val="21"/>
          <w:szCs w:val="21"/>
        </w:rPr>
        <w:t xml:space="preserve"> (quanto à legalidade do edital) e os prazos necessários para inscrição, provas e as correções, tudo a demandar um largo tempo, não permitindo (esses prazos legais) que possa ser agilizado o certame</w:t>
      </w:r>
      <w:r w:rsidRPr="009001A3">
        <w:rPr>
          <w:rFonts w:ascii="Courier New" w:hAnsi="Courier New" w:cs="Courier New"/>
          <w:sz w:val="21"/>
          <w:szCs w:val="21"/>
        </w:rPr>
        <w:t xml:space="preserve">. </w:t>
      </w:r>
    </w:p>
    <w:p w:rsidR="00BC12F2" w:rsidRDefault="00BC12F2" w:rsidP="008430E3">
      <w:pPr>
        <w:spacing w:after="0" w:line="240" w:lineRule="auto"/>
        <w:jc w:val="both"/>
        <w:rPr>
          <w:rFonts w:ascii="Courier New" w:hAnsi="Courier New" w:cs="Courier New"/>
          <w:sz w:val="21"/>
          <w:szCs w:val="21"/>
        </w:rPr>
      </w:pPr>
    </w:p>
    <w:p w:rsidR="00BC12F2"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Por tais motivos, peço vênia para fixar o prazo em um (1) ano (doze meses) a contar da data da publicação deste acórdão. </w:t>
      </w:r>
    </w:p>
    <w:p w:rsidR="00BC12F2" w:rsidRDefault="00BC12F2" w:rsidP="008430E3">
      <w:pPr>
        <w:spacing w:after="0" w:line="240" w:lineRule="auto"/>
        <w:jc w:val="both"/>
        <w:rPr>
          <w:rFonts w:ascii="Courier New" w:hAnsi="Courier New" w:cs="Courier New"/>
          <w:sz w:val="21"/>
          <w:szCs w:val="21"/>
        </w:rPr>
      </w:pPr>
    </w:p>
    <w:p w:rsidR="00BC12F2"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&lt;&gt; </w:t>
      </w:r>
    </w:p>
    <w:p w:rsidR="00BC12F2" w:rsidRPr="00BC12F2" w:rsidRDefault="00BC12F2" w:rsidP="008430E3">
      <w:pPr>
        <w:spacing w:after="0" w:line="240" w:lineRule="auto"/>
        <w:jc w:val="both"/>
        <w:rPr>
          <w:rFonts w:ascii="Courier New" w:hAnsi="Courier New" w:cs="Courier New"/>
          <w:b/>
          <w:bCs/>
          <w:sz w:val="21"/>
          <w:szCs w:val="21"/>
        </w:rPr>
      </w:pPr>
    </w:p>
    <w:p w:rsidR="00BC12F2" w:rsidRDefault="009001A3" w:rsidP="008430E3">
      <w:pPr>
        <w:spacing w:after="0" w:line="240" w:lineRule="auto"/>
        <w:jc w:val="both"/>
        <w:rPr>
          <w:rFonts w:ascii="Courier New" w:hAnsi="Courier New" w:cs="Courier New"/>
          <w:sz w:val="21"/>
          <w:szCs w:val="21"/>
        </w:rPr>
      </w:pPr>
      <w:r w:rsidRPr="00BC12F2">
        <w:rPr>
          <w:rFonts w:ascii="Courier New" w:hAnsi="Courier New" w:cs="Courier New"/>
          <w:b/>
          <w:bCs/>
          <w:sz w:val="21"/>
          <w:szCs w:val="21"/>
        </w:rPr>
        <w:t>DES. EDILSON OLÍMPIO FERNANDES</w:t>
      </w:r>
      <w:r w:rsidRPr="009001A3">
        <w:rPr>
          <w:rFonts w:ascii="Courier New" w:hAnsi="Courier New" w:cs="Courier New"/>
          <w:sz w:val="21"/>
          <w:szCs w:val="21"/>
        </w:rPr>
        <w:t xml:space="preserve"> </w:t>
      </w:r>
    </w:p>
    <w:p w:rsidR="00BC12F2" w:rsidRDefault="00BC12F2" w:rsidP="008430E3">
      <w:pPr>
        <w:spacing w:after="0" w:line="240" w:lineRule="auto"/>
        <w:jc w:val="both"/>
        <w:rPr>
          <w:rFonts w:ascii="Courier New" w:hAnsi="Courier New" w:cs="Courier New"/>
          <w:sz w:val="21"/>
          <w:szCs w:val="21"/>
        </w:rPr>
      </w:pPr>
    </w:p>
    <w:p w:rsidR="00BC12F2"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Trata-se de ação direta de inconstitucionalidade proposta pelo </w:t>
      </w:r>
      <w:r w:rsidRPr="00BC12F2">
        <w:rPr>
          <w:rFonts w:ascii="Courier New" w:hAnsi="Courier New" w:cs="Courier New"/>
          <w:b/>
          <w:bCs/>
          <w:sz w:val="21"/>
          <w:szCs w:val="21"/>
        </w:rPr>
        <w:t>PROCURADOR</w:t>
      </w:r>
      <w:r w:rsidRPr="009001A3">
        <w:rPr>
          <w:rFonts w:ascii="Courier New" w:hAnsi="Courier New" w:cs="Courier New"/>
          <w:sz w:val="21"/>
          <w:szCs w:val="21"/>
        </w:rPr>
        <w:t xml:space="preserve"> </w:t>
      </w:r>
      <w:r w:rsidRPr="00BC12F2">
        <w:rPr>
          <w:rFonts w:ascii="Courier New" w:hAnsi="Courier New" w:cs="Courier New"/>
          <w:b/>
          <w:bCs/>
          <w:sz w:val="21"/>
          <w:szCs w:val="21"/>
        </w:rPr>
        <w:t>GERAL DE JUSTIÇA</w:t>
      </w:r>
      <w:r w:rsidRPr="009001A3">
        <w:rPr>
          <w:rFonts w:ascii="Courier New" w:hAnsi="Courier New" w:cs="Courier New"/>
          <w:sz w:val="21"/>
          <w:szCs w:val="21"/>
        </w:rPr>
        <w:t xml:space="preserve"> objetivando impugnar a validade da Lei n. 6.176/2017, que altera os Anexos III e IV, da Lei n. 2.095/1991, do Município de Betim. </w:t>
      </w:r>
    </w:p>
    <w:p w:rsidR="00BC12F2" w:rsidRDefault="00BC12F2" w:rsidP="008430E3">
      <w:pPr>
        <w:spacing w:after="0" w:line="240" w:lineRule="auto"/>
        <w:jc w:val="both"/>
        <w:rPr>
          <w:rFonts w:ascii="Courier New" w:hAnsi="Courier New" w:cs="Courier New"/>
          <w:sz w:val="21"/>
          <w:szCs w:val="21"/>
        </w:rPr>
      </w:pPr>
    </w:p>
    <w:p w:rsidR="00BC12F2"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Os artigos 21, § 1º e 23, „</w:t>
      </w:r>
      <w:proofErr w:type="gramStart"/>
      <w:r w:rsidRPr="009001A3">
        <w:rPr>
          <w:rFonts w:ascii="Courier New" w:hAnsi="Courier New" w:cs="Courier New"/>
          <w:sz w:val="21"/>
          <w:szCs w:val="21"/>
        </w:rPr>
        <w:t>caput‟</w:t>
      </w:r>
      <w:proofErr w:type="gramEnd"/>
      <w:r w:rsidRPr="009001A3">
        <w:rPr>
          <w:rFonts w:ascii="Courier New" w:hAnsi="Courier New" w:cs="Courier New"/>
          <w:sz w:val="21"/>
          <w:szCs w:val="21"/>
        </w:rPr>
        <w:t xml:space="preserve">, da Constituição do Estado de Minas Gerais, em simetria ao previsto no artigo 37, II e V da Constituição da República, restringem a criação de cargos em comissão às atribuições de direção, chefia ou assessoramento. </w:t>
      </w:r>
    </w:p>
    <w:p w:rsidR="00BC12F2" w:rsidRDefault="00BC12F2" w:rsidP="008430E3">
      <w:pPr>
        <w:spacing w:after="0" w:line="240" w:lineRule="auto"/>
        <w:jc w:val="both"/>
        <w:rPr>
          <w:rFonts w:ascii="Courier New" w:hAnsi="Courier New" w:cs="Courier New"/>
          <w:sz w:val="21"/>
          <w:szCs w:val="21"/>
        </w:rPr>
      </w:pPr>
    </w:p>
    <w:p w:rsidR="00BC12F2"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A regra de provimento de cargos por concurso público somente pode ser excepcionada quando a lei demonstrar que o cargo por ela criado exige </w:t>
      </w:r>
      <w:r w:rsidRPr="00BC12F2">
        <w:rPr>
          <w:rFonts w:ascii="Courier New" w:hAnsi="Courier New" w:cs="Courier New"/>
          <w:b/>
          <w:bCs/>
          <w:sz w:val="21"/>
          <w:szCs w:val="21"/>
        </w:rPr>
        <w:t>relação de</w:t>
      </w:r>
      <w:r w:rsidRPr="009001A3">
        <w:rPr>
          <w:rFonts w:ascii="Courier New" w:hAnsi="Courier New" w:cs="Courier New"/>
          <w:sz w:val="21"/>
          <w:szCs w:val="21"/>
        </w:rPr>
        <w:t xml:space="preserve"> </w:t>
      </w:r>
      <w:r w:rsidRPr="00BC12F2">
        <w:rPr>
          <w:rFonts w:ascii="Courier New" w:hAnsi="Courier New" w:cs="Courier New"/>
          <w:b/>
          <w:bCs/>
          <w:sz w:val="21"/>
          <w:szCs w:val="21"/>
        </w:rPr>
        <w:t>confiança</w:t>
      </w:r>
      <w:r w:rsidRPr="009001A3">
        <w:rPr>
          <w:rFonts w:ascii="Courier New" w:hAnsi="Courier New" w:cs="Courier New"/>
          <w:sz w:val="21"/>
          <w:szCs w:val="21"/>
        </w:rPr>
        <w:t xml:space="preserve"> entre a autoridade competente para efetuar a nomeação e o servidor nomeado, e quando a atividade a ser exercida </w:t>
      </w:r>
      <w:r w:rsidRPr="00BC12F2">
        <w:rPr>
          <w:rFonts w:ascii="Courier New" w:hAnsi="Courier New" w:cs="Courier New"/>
          <w:b/>
          <w:bCs/>
          <w:sz w:val="21"/>
          <w:szCs w:val="21"/>
        </w:rPr>
        <w:t>não</w:t>
      </w:r>
      <w:r w:rsidRPr="009001A3">
        <w:rPr>
          <w:rFonts w:ascii="Courier New" w:hAnsi="Courier New" w:cs="Courier New"/>
          <w:sz w:val="21"/>
          <w:szCs w:val="21"/>
        </w:rPr>
        <w:t xml:space="preserve"> </w:t>
      </w:r>
      <w:r w:rsidRPr="00BC12F2">
        <w:rPr>
          <w:rFonts w:ascii="Courier New" w:hAnsi="Courier New" w:cs="Courier New"/>
          <w:b/>
          <w:bCs/>
          <w:sz w:val="21"/>
          <w:szCs w:val="21"/>
        </w:rPr>
        <w:t>seja meramente técnica</w:t>
      </w:r>
      <w:r w:rsidRPr="009001A3">
        <w:rPr>
          <w:rFonts w:ascii="Courier New" w:hAnsi="Courier New" w:cs="Courier New"/>
          <w:sz w:val="21"/>
          <w:szCs w:val="21"/>
        </w:rPr>
        <w:t xml:space="preserve"> </w:t>
      </w:r>
      <w:r w:rsidRPr="00BC12F2">
        <w:rPr>
          <w:rFonts w:ascii="Courier New" w:hAnsi="Courier New" w:cs="Courier New"/>
          <w:b/>
          <w:bCs/>
          <w:sz w:val="21"/>
          <w:szCs w:val="21"/>
        </w:rPr>
        <w:t>ou</w:t>
      </w:r>
      <w:r w:rsidRPr="009001A3">
        <w:rPr>
          <w:rFonts w:ascii="Courier New" w:hAnsi="Courier New" w:cs="Courier New"/>
          <w:sz w:val="21"/>
          <w:szCs w:val="21"/>
        </w:rPr>
        <w:t xml:space="preserve"> </w:t>
      </w:r>
      <w:r w:rsidRPr="00BC12F2">
        <w:rPr>
          <w:rFonts w:ascii="Courier New" w:hAnsi="Courier New" w:cs="Courier New"/>
          <w:b/>
          <w:bCs/>
          <w:sz w:val="21"/>
          <w:szCs w:val="21"/>
        </w:rPr>
        <w:t>burocrática</w:t>
      </w:r>
      <w:r w:rsidRPr="009001A3">
        <w:rPr>
          <w:rFonts w:ascii="Courier New" w:hAnsi="Courier New" w:cs="Courier New"/>
          <w:sz w:val="21"/>
          <w:szCs w:val="21"/>
        </w:rPr>
        <w:t xml:space="preserve">, sob pena de ofensa aos princípios da moralidade e da impessoalidade, orientadores do direito administrativo contemporâneo. </w:t>
      </w:r>
    </w:p>
    <w:p w:rsidR="00BC12F2" w:rsidRDefault="00BC12F2" w:rsidP="008430E3">
      <w:pPr>
        <w:spacing w:after="0" w:line="240" w:lineRule="auto"/>
        <w:jc w:val="both"/>
        <w:rPr>
          <w:rFonts w:ascii="Courier New" w:hAnsi="Courier New" w:cs="Courier New"/>
          <w:sz w:val="21"/>
          <w:szCs w:val="21"/>
        </w:rPr>
      </w:pPr>
    </w:p>
    <w:p w:rsidR="00BC12F2"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Da leitura das atribuições do cargo comissionado de </w:t>
      </w:r>
      <w:r w:rsidRPr="00BC12F2">
        <w:rPr>
          <w:rFonts w:ascii="Courier New" w:hAnsi="Courier New" w:cs="Courier New"/>
          <w:b/>
          <w:bCs/>
          <w:sz w:val="21"/>
          <w:szCs w:val="21"/>
        </w:rPr>
        <w:t>Chefe de Setor</w:t>
      </w:r>
      <w:r w:rsidRPr="009001A3">
        <w:rPr>
          <w:rFonts w:ascii="Courier New" w:hAnsi="Courier New" w:cs="Courier New"/>
          <w:sz w:val="21"/>
          <w:szCs w:val="21"/>
        </w:rPr>
        <w:t>, verifico que a ele cabe “distribuir serviços e orientar, tendo em vista a consecução dos resultados previstos; emitir ordens de serviços; elaborar relatórios executivos, com recomendações; participar de reuniões de trabalho; executar atividades de treinamento de pessoal; emitir pareceres da respectiva área sempre que solicitado”</w:t>
      </w:r>
      <w:r w:rsidRPr="009001A3">
        <w:rPr>
          <w:rFonts w:ascii="Courier New" w:hAnsi="Courier New" w:cs="Courier New"/>
          <w:sz w:val="21"/>
          <w:szCs w:val="21"/>
        </w:rPr>
        <w:t xml:space="preserve"> </w:t>
      </w:r>
    </w:p>
    <w:p w:rsidR="00BC12F2" w:rsidRDefault="00BC12F2" w:rsidP="008430E3">
      <w:pPr>
        <w:spacing w:after="0" w:line="240" w:lineRule="auto"/>
        <w:jc w:val="both"/>
        <w:rPr>
          <w:rFonts w:ascii="Courier New" w:hAnsi="Courier New" w:cs="Courier New"/>
          <w:sz w:val="21"/>
          <w:szCs w:val="21"/>
        </w:rPr>
      </w:pP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No tocante ao cargo de </w:t>
      </w:r>
      <w:r w:rsidRPr="00BC12F2">
        <w:rPr>
          <w:rFonts w:ascii="Courier New" w:hAnsi="Courier New" w:cs="Courier New"/>
          <w:b/>
          <w:bCs/>
          <w:sz w:val="21"/>
          <w:szCs w:val="21"/>
        </w:rPr>
        <w:t>Supervisor de Gabinete I,</w:t>
      </w:r>
      <w:r w:rsidRPr="009001A3">
        <w:rPr>
          <w:rFonts w:ascii="Courier New" w:hAnsi="Courier New" w:cs="Courier New"/>
          <w:sz w:val="21"/>
          <w:szCs w:val="21"/>
        </w:rPr>
        <w:t xml:space="preserve"> cabe “desenvolver, de acordo com orientações do Presidente da Fundação, atendimento ao </w:t>
      </w:r>
      <w:r w:rsidRPr="009001A3">
        <w:rPr>
          <w:rFonts w:ascii="Courier New" w:hAnsi="Courier New" w:cs="Courier New"/>
          <w:sz w:val="21"/>
          <w:szCs w:val="21"/>
        </w:rPr>
        <w:lastRenderedPageBreak/>
        <w:t xml:space="preserve">público em geral, organização, atualização, controle da agenda de compromissos; serviços de digitação e arquivo; assessorar atividades de coordenação; elaborar relatórios, minuta de despacho, ofício e memorandos; encaminhar e controlar processos, entre outros itens”. </w:t>
      </w:r>
    </w:p>
    <w:p w:rsidR="008D321E" w:rsidRDefault="008D321E" w:rsidP="008430E3">
      <w:pPr>
        <w:spacing w:after="0" w:line="240" w:lineRule="auto"/>
        <w:jc w:val="both"/>
        <w:rPr>
          <w:rFonts w:ascii="Courier New" w:hAnsi="Courier New" w:cs="Courier New"/>
          <w:sz w:val="21"/>
          <w:szCs w:val="21"/>
        </w:rPr>
      </w:pP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Em relação ao cargo de </w:t>
      </w:r>
      <w:r w:rsidRPr="008D321E">
        <w:rPr>
          <w:rFonts w:ascii="Courier New" w:hAnsi="Courier New" w:cs="Courier New"/>
          <w:b/>
          <w:bCs/>
          <w:sz w:val="21"/>
          <w:szCs w:val="21"/>
        </w:rPr>
        <w:t>Coordenador Administrativo</w:t>
      </w:r>
      <w:r w:rsidRPr="009001A3">
        <w:rPr>
          <w:rFonts w:ascii="Courier New" w:hAnsi="Courier New" w:cs="Courier New"/>
          <w:sz w:val="21"/>
          <w:szCs w:val="21"/>
        </w:rPr>
        <w:t xml:space="preserve"> compete “redigir textos informativos; acompanhar processos e requerimentos direcionados à Presidência; organizar e atualizar agendas de compromissos da Presidência”. </w:t>
      </w:r>
    </w:p>
    <w:p w:rsidR="008D321E" w:rsidRDefault="008D321E" w:rsidP="008430E3">
      <w:pPr>
        <w:spacing w:after="0" w:line="240" w:lineRule="auto"/>
        <w:jc w:val="both"/>
        <w:rPr>
          <w:rFonts w:ascii="Courier New" w:hAnsi="Courier New" w:cs="Courier New"/>
          <w:sz w:val="21"/>
          <w:szCs w:val="21"/>
        </w:rPr>
      </w:pP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Por fim, ao ocupante do cargo de provimento em comissão de </w:t>
      </w:r>
      <w:r w:rsidRPr="008D321E">
        <w:rPr>
          <w:rFonts w:ascii="Courier New" w:hAnsi="Courier New" w:cs="Courier New"/>
          <w:b/>
          <w:bCs/>
          <w:sz w:val="21"/>
          <w:szCs w:val="21"/>
        </w:rPr>
        <w:t>Monitor</w:t>
      </w:r>
      <w:r w:rsidRPr="009001A3">
        <w:rPr>
          <w:rFonts w:ascii="Courier New" w:hAnsi="Courier New" w:cs="Courier New"/>
          <w:sz w:val="21"/>
          <w:szCs w:val="21"/>
        </w:rPr>
        <w:t xml:space="preserve"> a ele é atribuída à função de “orientar e supervisionar servidores subordinados, com ênfase em fiscalização e controle das tarefas”. </w:t>
      </w:r>
    </w:p>
    <w:p w:rsidR="008D321E" w:rsidRDefault="008D321E" w:rsidP="008430E3">
      <w:pPr>
        <w:spacing w:after="0" w:line="240" w:lineRule="auto"/>
        <w:jc w:val="both"/>
        <w:rPr>
          <w:rFonts w:ascii="Courier New" w:hAnsi="Courier New" w:cs="Courier New"/>
          <w:sz w:val="21"/>
          <w:szCs w:val="21"/>
        </w:rPr>
      </w:pP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A nomenclatura do cargo não o qualifica, por si só, como de provimento em comissão, devendo ser apreciadas as suas funções para se concluir pelo exercício ou não de atividades de chefia, direção ou assessoramento. </w:t>
      </w:r>
    </w:p>
    <w:p w:rsidR="008D321E" w:rsidRDefault="008D321E" w:rsidP="008430E3">
      <w:pPr>
        <w:spacing w:after="0" w:line="240" w:lineRule="auto"/>
        <w:jc w:val="both"/>
        <w:rPr>
          <w:rFonts w:ascii="Courier New" w:hAnsi="Courier New" w:cs="Courier New"/>
          <w:sz w:val="21"/>
          <w:szCs w:val="21"/>
        </w:rPr>
      </w:pP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Da análise do controle abstrato da lei, verifico que as atribuições conferidas aos cargos de Chefe de Setor, Supervisor de Gabinete I, Coordenador Administrativo e de Monitor tratam-se de funções </w:t>
      </w:r>
      <w:r w:rsidRPr="008D321E">
        <w:rPr>
          <w:rFonts w:ascii="Courier New" w:hAnsi="Courier New" w:cs="Courier New"/>
          <w:b/>
          <w:bCs/>
          <w:sz w:val="21"/>
          <w:szCs w:val="21"/>
        </w:rPr>
        <w:t>técnicas, burocráticas ou</w:t>
      </w:r>
      <w:r w:rsidRPr="009001A3">
        <w:rPr>
          <w:rFonts w:ascii="Courier New" w:hAnsi="Courier New" w:cs="Courier New"/>
          <w:sz w:val="21"/>
          <w:szCs w:val="21"/>
        </w:rPr>
        <w:t xml:space="preserve"> </w:t>
      </w:r>
      <w:r w:rsidRPr="008D321E">
        <w:rPr>
          <w:rFonts w:ascii="Courier New" w:hAnsi="Courier New" w:cs="Courier New"/>
          <w:b/>
          <w:bCs/>
          <w:sz w:val="21"/>
          <w:szCs w:val="21"/>
        </w:rPr>
        <w:t>operacionais</w:t>
      </w:r>
      <w:r w:rsidRPr="009001A3">
        <w:rPr>
          <w:rFonts w:ascii="Courier New" w:hAnsi="Courier New" w:cs="Courier New"/>
          <w:sz w:val="21"/>
          <w:szCs w:val="21"/>
        </w:rPr>
        <w:t xml:space="preserve">, de natureza puramente profissional, fora dos níveis de direção, chefia e assessoramento, tampouco exigem relação de confiança entre o nomeado e a autoridade nomeante, requisito intrínseco aos cargos de provimento em comissão. </w:t>
      </w:r>
    </w:p>
    <w:p w:rsidR="008D321E" w:rsidRDefault="008D321E" w:rsidP="008430E3">
      <w:pPr>
        <w:spacing w:after="0" w:line="240" w:lineRule="auto"/>
        <w:jc w:val="both"/>
        <w:rPr>
          <w:rFonts w:ascii="Courier New" w:hAnsi="Courier New" w:cs="Courier New"/>
          <w:sz w:val="21"/>
          <w:szCs w:val="21"/>
        </w:rPr>
      </w:pP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A norma jurídico-constitucional aplicável não permite que a Lei estabeleça os casos de provimento em comissão admitindo que</w:t>
      </w:r>
      <w:r w:rsidRPr="009001A3">
        <w:rPr>
          <w:rFonts w:ascii="Courier New" w:hAnsi="Courier New" w:cs="Courier New"/>
          <w:sz w:val="21"/>
          <w:szCs w:val="21"/>
        </w:rPr>
        <w:t xml:space="preserve"> </w:t>
      </w:r>
      <w:r w:rsidRPr="009001A3">
        <w:rPr>
          <w:rFonts w:ascii="Courier New" w:hAnsi="Courier New" w:cs="Courier New"/>
          <w:sz w:val="21"/>
          <w:szCs w:val="21"/>
        </w:rPr>
        <w:t xml:space="preserve">figurem entre eles atividades públicas </w:t>
      </w:r>
      <w:r w:rsidRPr="008D321E">
        <w:rPr>
          <w:rFonts w:ascii="Courier New" w:hAnsi="Courier New" w:cs="Courier New"/>
          <w:b/>
          <w:bCs/>
          <w:sz w:val="21"/>
          <w:szCs w:val="21"/>
        </w:rPr>
        <w:t>permanentes</w:t>
      </w:r>
      <w:r w:rsidRPr="009001A3">
        <w:rPr>
          <w:rFonts w:ascii="Courier New" w:hAnsi="Courier New" w:cs="Courier New"/>
          <w:sz w:val="21"/>
          <w:szCs w:val="21"/>
        </w:rPr>
        <w:t xml:space="preserve"> que são desempenhadas por servidores concursados. </w:t>
      </w:r>
    </w:p>
    <w:p w:rsidR="008D321E" w:rsidRDefault="008D321E" w:rsidP="008430E3">
      <w:pPr>
        <w:spacing w:after="0" w:line="240" w:lineRule="auto"/>
        <w:jc w:val="both"/>
        <w:rPr>
          <w:rFonts w:ascii="Courier New" w:hAnsi="Courier New" w:cs="Courier New"/>
          <w:sz w:val="21"/>
          <w:szCs w:val="21"/>
        </w:rPr>
      </w:pP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Com efeito, a confiança deve ser analisada pelas condições de qualificação pessoal e também com relação à vinculação do agente escolhido com a função a ser desempenhada. </w:t>
      </w:r>
    </w:p>
    <w:p w:rsidR="008D321E" w:rsidRDefault="008D321E" w:rsidP="008430E3">
      <w:pPr>
        <w:spacing w:after="0" w:line="240" w:lineRule="auto"/>
        <w:jc w:val="both"/>
        <w:rPr>
          <w:rFonts w:ascii="Courier New" w:hAnsi="Courier New" w:cs="Courier New"/>
          <w:sz w:val="21"/>
          <w:szCs w:val="21"/>
        </w:rPr>
      </w:pP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As atribuições dos cargos relacionados acima não permitem concluir por uma imediata subordinação do nomeado perante a autoridade nomeante e nem uma relação de confiança (vinculação especial) entre eles, mas, ao contrário, se reportam a atividades que devem ser, obrigatoriamente, exercidas por servidores ocupantes de cargo efetivo. </w:t>
      </w:r>
    </w:p>
    <w:p w:rsidR="008D321E" w:rsidRDefault="008D321E" w:rsidP="008430E3">
      <w:pPr>
        <w:spacing w:after="0" w:line="240" w:lineRule="auto"/>
        <w:jc w:val="both"/>
        <w:rPr>
          <w:rFonts w:ascii="Courier New" w:hAnsi="Courier New" w:cs="Courier New"/>
          <w:sz w:val="21"/>
          <w:szCs w:val="21"/>
        </w:rPr>
      </w:pP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Nesse sentido, o colendo SUPREMO TRIBUNAL FEDERAL já concluiu que “a criação de cargos em comissão para o exercício de atribuições técnicas e operacionais, que dispensam a confiança pessoal da autoridade pública no servidor nomeado, contraria o art. 37, inc. V, da Constituição da República” (ADI nº 4.125/TO, </w:t>
      </w:r>
      <w:proofErr w:type="spellStart"/>
      <w:r w:rsidRPr="009001A3">
        <w:rPr>
          <w:rFonts w:ascii="Courier New" w:hAnsi="Courier New" w:cs="Courier New"/>
          <w:sz w:val="21"/>
          <w:szCs w:val="21"/>
        </w:rPr>
        <w:t>Relª</w:t>
      </w:r>
      <w:proofErr w:type="spellEnd"/>
      <w:r w:rsidRPr="009001A3">
        <w:rPr>
          <w:rFonts w:ascii="Courier New" w:hAnsi="Courier New" w:cs="Courier New"/>
          <w:sz w:val="21"/>
          <w:szCs w:val="21"/>
        </w:rPr>
        <w:t xml:space="preserve"> Minª CARMEN LÚCIA, </w:t>
      </w:r>
      <w:proofErr w:type="spellStart"/>
      <w:r w:rsidRPr="009001A3">
        <w:rPr>
          <w:rFonts w:ascii="Courier New" w:hAnsi="Courier New" w:cs="Courier New"/>
          <w:sz w:val="21"/>
          <w:szCs w:val="21"/>
        </w:rPr>
        <w:t>DJe</w:t>
      </w:r>
      <w:proofErr w:type="spellEnd"/>
      <w:r w:rsidRPr="009001A3">
        <w:rPr>
          <w:rFonts w:ascii="Courier New" w:hAnsi="Courier New" w:cs="Courier New"/>
          <w:sz w:val="21"/>
          <w:szCs w:val="21"/>
        </w:rPr>
        <w:t xml:space="preserve">: 14.02.2011). </w:t>
      </w:r>
    </w:p>
    <w:p w:rsidR="008D321E" w:rsidRDefault="008D321E" w:rsidP="008430E3">
      <w:pPr>
        <w:spacing w:after="0" w:line="240" w:lineRule="auto"/>
        <w:jc w:val="both"/>
        <w:rPr>
          <w:rFonts w:ascii="Courier New" w:hAnsi="Courier New" w:cs="Courier New"/>
          <w:sz w:val="21"/>
          <w:szCs w:val="21"/>
        </w:rPr>
      </w:pP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Forçoso admitir pela inconstitucional da criação de cargos em comissão que não possuem caráter de assessoramento, chefia ou direção e que não demandam relação de confiança entre o servidor nomeado e o seu superior hierárquico. </w:t>
      </w:r>
    </w:p>
    <w:p w:rsidR="008D321E" w:rsidRDefault="008D321E" w:rsidP="008430E3">
      <w:pPr>
        <w:spacing w:after="0" w:line="240" w:lineRule="auto"/>
        <w:jc w:val="both"/>
        <w:rPr>
          <w:rFonts w:ascii="Courier New" w:hAnsi="Courier New" w:cs="Courier New"/>
          <w:sz w:val="21"/>
          <w:szCs w:val="21"/>
        </w:rPr>
      </w:pP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Com efeito, nada impede que os cargos comissionados, extintos por força da declaração de inconstitucionalidade, sejam objeto de nova proposição legislativa, com a observância obrigatória da denominação </w:t>
      </w:r>
      <w:r w:rsidRPr="009001A3">
        <w:rPr>
          <w:rFonts w:ascii="Courier New" w:hAnsi="Courier New" w:cs="Courier New"/>
          <w:sz w:val="21"/>
          <w:szCs w:val="21"/>
        </w:rPr>
        <w:lastRenderedPageBreak/>
        <w:t xml:space="preserve">das atribuições de cada um deles, ou ainda, serem providos pelos servidores de carreira que integram o quadro de pessoal do Município de Betim. </w:t>
      </w:r>
    </w:p>
    <w:p w:rsidR="008D321E" w:rsidRDefault="008D321E" w:rsidP="008430E3">
      <w:pPr>
        <w:spacing w:after="0" w:line="240" w:lineRule="auto"/>
        <w:jc w:val="both"/>
        <w:rPr>
          <w:rFonts w:ascii="Courier New" w:hAnsi="Courier New" w:cs="Courier New"/>
          <w:sz w:val="21"/>
          <w:szCs w:val="21"/>
        </w:rPr>
      </w:pP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Com essas considerações, peço vênia ao eminente Desembargador Relator para acolher integralmente a representação no sentido de reconhecer a inconstitucionalidade dos Anexos III e IV</w:t>
      </w:r>
      <w:r w:rsidRPr="009001A3">
        <w:rPr>
          <w:rFonts w:ascii="Courier New" w:hAnsi="Courier New" w:cs="Courier New"/>
          <w:sz w:val="21"/>
          <w:szCs w:val="21"/>
        </w:rPr>
        <w:t xml:space="preserve"> </w:t>
      </w:r>
      <w:r w:rsidRPr="009001A3">
        <w:rPr>
          <w:rFonts w:ascii="Courier New" w:hAnsi="Courier New" w:cs="Courier New"/>
          <w:sz w:val="21"/>
          <w:szCs w:val="21"/>
        </w:rPr>
        <w:t xml:space="preserve">incluídos pela Lei n. 6.176/2017, no tocante aos cargos de Chefe de Setor, Supervisor de Gabinete I, Coordenador Administrativo e Monitor. </w:t>
      </w:r>
    </w:p>
    <w:p w:rsidR="008D321E" w:rsidRDefault="008D321E" w:rsidP="008430E3">
      <w:pPr>
        <w:spacing w:after="0" w:line="240" w:lineRule="auto"/>
        <w:jc w:val="both"/>
        <w:rPr>
          <w:rFonts w:ascii="Courier New" w:hAnsi="Courier New" w:cs="Courier New"/>
          <w:sz w:val="21"/>
          <w:szCs w:val="21"/>
        </w:rPr>
      </w:pPr>
    </w:p>
    <w:p w:rsidR="008D321E" w:rsidRPr="008D321E" w:rsidRDefault="009001A3" w:rsidP="008430E3">
      <w:pPr>
        <w:spacing w:after="0" w:line="240" w:lineRule="auto"/>
        <w:jc w:val="both"/>
        <w:rPr>
          <w:rFonts w:ascii="Courier New" w:hAnsi="Courier New" w:cs="Courier New"/>
          <w:b/>
          <w:bCs/>
          <w:sz w:val="21"/>
          <w:szCs w:val="21"/>
        </w:rPr>
      </w:pPr>
      <w:r w:rsidRPr="008D321E">
        <w:rPr>
          <w:rFonts w:ascii="Courier New" w:hAnsi="Courier New" w:cs="Courier New"/>
          <w:b/>
          <w:bCs/>
          <w:sz w:val="21"/>
          <w:szCs w:val="21"/>
        </w:rPr>
        <w:t xml:space="preserve">DES. AMORIM SIQUEIRA </w:t>
      </w:r>
    </w:p>
    <w:p w:rsidR="008D321E" w:rsidRDefault="008D321E" w:rsidP="008430E3">
      <w:pPr>
        <w:spacing w:after="0" w:line="240" w:lineRule="auto"/>
        <w:jc w:val="both"/>
        <w:rPr>
          <w:rFonts w:ascii="Courier New" w:hAnsi="Courier New" w:cs="Courier New"/>
          <w:sz w:val="21"/>
          <w:szCs w:val="21"/>
        </w:rPr>
      </w:pPr>
    </w:p>
    <w:p w:rsidR="008D321E" w:rsidRPr="008D321E" w:rsidRDefault="009001A3" w:rsidP="008430E3">
      <w:pPr>
        <w:spacing w:after="0" w:line="240" w:lineRule="auto"/>
        <w:jc w:val="both"/>
        <w:rPr>
          <w:rFonts w:ascii="Courier New" w:hAnsi="Courier New" w:cs="Courier New"/>
          <w:b/>
          <w:bCs/>
          <w:sz w:val="21"/>
          <w:szCs w:val="21"/>
        </w:rPr>
      </w:pPr>
      <w:r w:rsidRPr="008D321E">
        <w:rPr>
          <w:rFonts w:ascii="Courier New" w:hAnsi="Courier New" w:cs="Courier New"/>
          <w:b/>
          <w:bCs/>
          <w:sz w:val="21"/>
          <w:szCs w:val="21"/>
        </w:rPr>
        <w:t xml:space="preserve">VOTO DE DIVERGÊNCIA DO DES. AMORIM SIQUEIRA </w:t>
      </w:r>
    </w:p>
    <w:p w:rsidR="008D321E" w:rsidRDefault="008D321E" w:rsidP="008430E3">
      <w:pPr>
        <w:spacing w:after="0" w:line="240" w:lineRule="auto"/>
        <w:jc w:val="both"/>
        <w:rPr>
          <w:rFonts w:ascii="Courier New" w:hAnsi="Courier New" w:cs="Courier New"/>
          <w:sz w:val="21"/>
          <w:szCs w:val="21"/>
        </w:rPr>
      </w:pP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Peço licença ao eminente Desembargador Relator para, nos termos do voto apresentado pelo também eminente Desembargador Wander </w:t>
      </w:r>
      <w:proofErr w:type="spellStart"/>
      <w:r w:rsidRPr="009001A3">
        <w:rPr>
          <w:rFonts w:ascii="Courier New" w:hAnsi="Courier New" w:cs="Courier New"/>
          <w:sz w:val="21"/>
          <w:szCs w:val="21"/>
        </w:rPr>
        <w:t>Marotta</w:t>
      </w:r>
      <w:proofErr w:type="spellEnd"/>
      <w:r w:rsidRPr="009001A3">
        <w:rPr>
          <w:rFonts w:ascii="Courier New" w:hAnsi="Courier New" w:cs="Courier New"/>
          <w:sz w:val="21"/>
          <w:szCs w:val="21"/>
        </w:rPr>
        <w:t xml:space="preserve">, acolher a representação, com modulação dos efeitos da decisão. </w:t>
      </w:r>
    </w:p>
    <w:p w:rsidR="008D321E" w:rsidRDefault="008D321E" w:rsidP="008430E3">
      <w:pPr>
        <w:spacing w:after="0" w:line="240" w:lineRule="auto"/>
        <w:jc w:val="both"/>
        <w:rPr>
          <w:rFonts w:ascii="Courier New" w:hAnsi="Courier New" w:cs="Courier New"/>
          <w:sz w:val="21"/>
          <w:szCs w:val="21"/>
        </w:rPr>
      </w:pPr>
    </w:p>
    <w:p w:rsidR="008D321E" w:rsidRPr="008D321E" w:rsidRDefault="009001A3" w:rsidP="008430E3">
      <w:pPr>
        <w:spacing w:after="0" w:line="240" w:lineRule="auto"/>
        <w:jc w:val="both"/>
        <w:rPr>
          <w:rFonts w:ascii="Courier New" w:hAnsi="Courier New" w:cs="Courier New"/>
          <w:b/>
          <w:bCs/>
          <w:sz w:val="21"/>
          <w:szCs w:val="21"/>
        </w:rPr>
      </w:pPr>
      <w:r w:rsidRPr="008D321E">
        <w:rPr>
          <w:rFonts w:ascii="Courier New" w:hAnsi="Courier New" w:cs="Courier New"/>
          <w:b/>
          <w:bCs/>
          <w:sz w:val="21"/>
          <w:szCs w:val="21"/>
        </w:rPr>
        <w:t xml:space="preserve">DES. GILSON SOARES LEMES </w:t>
      </w:r>
    </w:p>
    <w:p w:rsidR="008D321E" w:rsidRPr="008D321E" w:rsidRDefault="008D321E" w:rsidP="008430E3">
      <w:pPr>
        <w:spacing w:after="0" w:line="240" w:lineRule="auto"/>
        <w:jc w:val="both"/>
        <w:rPr>
          <w:rFonts w:ascii="Courier New" w:hAnsi="Courier New" w:cs="Courier New"/>
          <w:i/>
          <w:iCs/>
          <w:sz w:val="21"/>
          <w:szCs w:val="21"/>
        </w:rPr>
      </w:pPr>
    </w:p>
    <w:p w:rsidR="008D321E" w:rsidRPr="008D321E" w:rsidRDefault="009001A3" w:rsidP="008430E3">
      <w:pPr>
        <w:spacing w:after="0" w:line="240" w:lineRule="auto"/>
        <w:jc w:val="both"/>
        <w:rPr>
          <w:rFonts w:ascii="Courier New" w:hAnsi="Courier New" w:cs="Courier New"/>
          <w:sz w:val="21"/>
          <w:szCs w:val="21"/>
          <w:u w:val="single"/>
        </w:rPr>
      </w:pPr>
      <w:r w:rsidRPr="008D321E">
        <w:rPr>
          <w:rFonts w:ascii="Courier New" w:hAnsi="Courier New" w:cs="Courier New"/>
          <w:i/>
          <w:iCs/>
          <w:sz w:val="21"/>
          <w:szCs w:val="21"/>
          <w:u w:val="single"/>
        </w:rPr>
        <w:t xml:space="preserve">Data </w:t>
      </w:r>
      <w:proofErr w:type="spellStart"/>
      <w:r w:rsidRPr="008D321E">
        <w:rPr>
          <w:rFonts w:ascii="Courier New" w:hAnsi="Courier New" w:cs="Courier New"/>
          <w:i/>
          <w:iCs/>
          <w:sz w:val="21"/>
          <w:szCs w:val="21"/>
          <w:u w:val="single"/>
        </w:rPr>
        <w:t>venia</w:t>
      </w:r>
      <w:proofErr w:type="spellEnd"/>
      <w:r w:rsidRPr="008D321E">
        <w:rPr>
          <w:rFonts w:ascii="Courier New" w:hAnsi="Courier New" w:cs="Courier New"/>
          <w:sz w:val="21"/>
          <w:szCs w:val="21"/>
          <w:u w:val="single"/>
        </w:rPr>
        <w:t xml:space="preserve">, ouso discordar do culto relator, acompanhando a divergência inaugurada pelo eminente Desembargador Wander </w:t>
      </w:r>
      <w:proofErr w:type="spellStart"/>
      <w:r w:rsidRPr="008D321E">
        <w:rPr>
          <w:rFonts w:ascii="Courier New" w:hAnsi="Courier New" w:cs="Courier New"/>
          <w:sz w:val="21"/>
          <w:szCs w:val="21"/>
          <w:u w:val="single"/>
        </w:rPr>
        <w:t>Marrota</w:t>
      </w:r>
      <w:proofErr w:type="spellEnd"/>
      <w:r w:rsidRPr="008D321E">
        <w:rPr>
          <w:rFonts w:ascii="Courier New" w:hAnsi="Courier New" w:cs="Courier New"/>
          <w:sz w:val="21"/>
          <w:szCs w:val="21"/>
          <w:u w:val="single"/>
        </w:rPr>
        <w:t>.</w:t>
      </w:r>
    </w:p>
    <w:p w:rsidR="008D321E" w:rsidRPr="008D321E" w:rsidRDefault="008D321E" w:rsidP="008430E3">
      <w:pPr>
        <w:spacing w:after="0" w:line="240" w:lineRule="auto"/>
        <w:jc w:val="both"/>
        <w:rPr>
          <w:rFonts w:ascii="Courier New" w:hAnsi="Courier New" w:cs="Courier New"/>
          <w:sz w:val="21"/>
          <w:szCs w:val="21"/>
          <w:u w:val="single"/>
        </w:rPr>
      </w:pP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A jurisprudência do Supremo Tribunal Federal se orienta no sentido de ser </w:t>
      </w:r>
      <w:r w:rsidRPr="008D321E">
        <w:rPr>
          <w:rFonts w:ascii="Courier New" w:hAnsi="Courier New" w:cs="Courier New"/>
          <w:sz w:val="21"/>
          <w:szCs w:val="21"/>
          <w:u w:val="single"/>
        </w:rPr>
        <w:t>“inconstitucional a criação de cargos em comissão que não possuem caráter de assessoramento, chefia ou direção e que não demandam relação de confiança entre o servidor nomeado e o seu superior hierárquico</w:t>
      </w:r>
      <w:r w:rsidRPr="009001A3">
        <w:rPr>
          <w:rFonts w:ascii="Courier New" w:hAnsi="Courier New" w:cs="Courier New"/>
          <w:sz w:val="21"/>
          <w:szCs w:val="21"/>
        </w:rPr>
        <w:t xml:space="preserve">”. Veja-se a ementa da ADI 3.602, Rel. Min. Joaquim Barbosa: </w:t>
      </w:r>
    </w:p>
    <w:p w:rsidR="008D321E" w:rsidRDefault="008D321E" w:rsidP="008430E3">
      <w:pPr>
        <w:spacing w:after="0" w:line="240" w:lineRule="auto"/>
        <w:jc w:val="both"/>
        <w:rPr>
          <w:rFonts w:ascii="Courier New" w:hAnsi="Courier New" w:cs="Courier New"/>
          <w:sz w:val="21"/>
          <w:szCs w:val="21"/>
        </w:rPr>
      </w:pPr>
    </w:p>
    <w:p w:rsidR="008D321E" w:rsidRPr="008D321E" w:rsidRDefault="009001A3" w:rsidP="008D321E">
      <w:pPr>
        <w:spacing w:after="0" w:line="240" w:lineRule="auto"/>
        <w:ind w:left="2268"/>
        <w:jc w:val="both"/>
        <w:rPr>
          <w:rFonts w:ascii="Courier New" w:hAnsi="Courier New" w:cs="Courier New"/>
          <w:sz w:val="18"/>
          <w:szCs w:val="18"/>
        </w:rPr>
      </w:pPr>
      <w:r w:rsidRPr="008D321E">
        <w:rPr>
          <w:rFonts w:ascii="Courier New" w:hAnsi="Courier New" w:cs="Courier New"/>
          <w:sz w:val="18"/>
          <w:szCs w:val="18"/>
        </w:rPr>
        <w:t xml:space="preserve">“AÇÃO DIRETA DE INCONSTITUCIONALIDADE. ART. 37, II E V. CRIAÇÃO DE CARGO EM COMISSÃO. LEI 15.224/2005 DO ESTADO DE GOIÁS. INCONSTITUCIONALIDADE. É inconstitucional a criação de cargos em comissão que não possuem caráter de assessoramento, chefia ou direção e que não demandam relação de confiança entre o servidor nomeado e o seu superior hierárquico, tais como os cargos de Perito </w:t>
      </w:r>
      <w:proofErr w:type="spellStart"/>
      <w:r w:rsidRPr="008D321E">
        <w:rPr>
          <w:rFonts w:ascii="Courier New" w:hAnsi="Courier New" w:cs="Courier New"/>
          <w:sz w:val="18"/>
          <w:szCs w:val="18"/>
        </w:rPr>
        <w:t>MédicoPsiquiátrico</w:t>
      </w:r>
      <w:proofErr w:type="spellEnd"/>
      <w:r w:rsidRPr="008D321E">
        <w:rPr>
          <w:rFonts w:ascii="Courier New" w:hAnsi="Courier New" w:cs="Courier New"/>
          <w:sz w:val="18"/>
          <w:szCs w:val="18"/>
        </w:rPr>
        <w:t>, Perito Médico-Clínico, Auditor de Controle Interno, Produtor Jornalístico, Repórter</w:t>
      </w:r>
      <w:r w:rsidRPr="008D321E">
        <w:rPr>
          <w:rFonts w:ascii="Courier New" w:hAnsi="Courier New" w:cs="Courier New"/>
          <w:sz w:val="18"/>
          <w:szCs w:val="18"/>
        </w:rPr>
        <w:t xml:space="preserve"> </w:t>
      </w:r>
      <w:r w:rsidRPr="008D321E">
        <w:rPr>
          <w:rFonts w:ascii="Courier New" w:hAnsi="Courier New" w:cs="Courier New"/>
          <w:sz w:val="18"/>
          <w:szCs w:val="18"/>
        </w:rPr>
        <w:t xml:space="preserve">Fotográfico, Perito Psicológico, Enfermeiro e Motorista de Representação. Ofensa ao artigo 37, II e V da Constituição federal. Ação julgada procedente para declarar a inconstitucionalidade dos incisos XI, XII, XIII, XVIII, XIX, XX, XXIV e XXV do art. 16-A da lei 15.224/2005 do Estado de Goiás, bem como do Anexo I da mesma lei, na parte em que cria os cargos em comissão mencionados.” </w:t>
      </w:r>
    </w:p>
    <w:p w:rsidR="008D321E" w:rsidRDefault="008D321E" w:rsidP="008430E3">
      <w:pPr>
        <w:spacing w:after="0" w:line="240" w:lineRule="auto"/>
        <w:jc w:val="both"/>
        <w:rPr>
          <w:rFonts w:ascii="Courier New" w:hAnsi="Courier New" w:cs="Courier New"/>
          <w:sz w:val="21"/>
          <w:szCs w:val="21"/>
        </w:rPr>
      </w:pP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No mesmo sentido, confiram-se os seguintes precedentes: RE 735.788-AgR, </w:t>
      </w:r>
      <w:proofErr w:type="spellStart"/>
      <w:r w:rsidRPr="009001A3">
        <w:rPr>
          <w:rFonts w:ascii="Courier New" w:hAnsi="Courier New" w:cs="Courier New"/>
          <w:sz w:val="21"/>
          <w:szCs w:val="21"/>
        </w:rPr>
        <w:t>Relª</w:t>
      </w:r>
      <w:proofErr w:type="spellEnd"/>
      <w:r w:rsidRPr="009001A3">
        <w:rPr>
          <w:rFonts w:ascii="Courier New" w:hAnsi="Courier New" w:cs="Courier New"/>
          <w:sz w:val="21"/>
          <w:szCs w:val="21"/>
        </w:rPr>
        <w:t xml:space="preserve">. Minª. Rosa Weber; RE 801.970-AgR, </w:t>
      </w:r>
      <w:proofErr w:type="spellStart"/>
      <w:r w:rsidRPr="009001A3">
        <w:rPr>
          <w:rFonts w:ascii="Courier New" w:hAnsi="Courier New" w:cs="Courier New"/>
          <w:sz w:val="21"/>
          <w:szCs w:val="21"/>
        </w:rPr>
        <w:t>Relª</w:t>
      </w:r>
      <w:proofErr w:type="spellEnd"/>
      <w:r w:rsidRPr="009001A3">
        <w:rPr>
          <w:rFonts w:ascii="Courier New" w:hAnsi="Courier New" w:cs="Courier New"/>
          <w:sz w:val="21"/>
          <w:szCs w:val="21"/>
        </w:rPr>
        <w:t xml:space="preserve">. Minª. </w:t>
      </w:r>
      <w:proofErr w:type="spellStart"/>
      <w:r w:rsidRPr="009001A3">
        <w:rPr>
          <w:rFonts w:ascii="Courier New" w:hAnsi="Courier New" w:cs="Courier New"/>
          <w:sz w:val="21"/>
          <w:szCs w:val="21"/>
        </w:rPr>
        <w:t>Cármen</w:t>
      </w:r>
      <w:proofErr w:type="spellEnd"/>
      <w:r w:rsidRPr="009001A3">
        <w:rPr>
          <w:rFonts w:ascii="Courier New" w:hAnsi="Courier New" w:cs="Courier New"/>
          <w:sz w:val="21"/>
          <w:szCs w:val="21"/>
        </w:rPr>
        <w:t xml:space="preserve"> Lúcia. </w:t>
      </w:r>
    </w:p>
    <w:p w:rsidR="008D321E" w:rsidRDefault="008D321E" w:rsidP="008430E3">
      <w:pPr>
        <w:spacing w:after="0" w:line="240" w:lineRule="auto"/>
        <w:jc w:val="both"/>
        <w:rPr>
          <w:rFonts w:ascii="Courier New" w:hAnsi="Courier New" w:cs="Courier New"/>
          <w:sz w:val="21"/>
          <w:szCs w:val="21"/>
        </w:rPr>
      </w:pP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Após a minuciosa análise das atribuições dos cargos impugnados na presente Ação Direta de Inconstitucionalidade, </w:t>
      </w:r>
      <w:proofErr w:type="spellStart"/>
      <w:r w:rsidRPr="009001A3">
        <w:rPr>
          <w:rFonts w:ascii="Courier New" w:hAnsi="Courier New" w:cs="Courier New"/>
          <w:sz w:val="21"/>
          <w:szCs w:val="21"/>
        </w:rPr>
        <w:t>ponhome</w:t>
      </w:r>
      <w:proofErr w:type="spellEnd"/>
      <w:r w:rsidRPr="009001A3">
        <w:rPr>
          <w:rFonts w:ascii="Courier New" w:hAnsi="Courier New" w:cs="Courier New"/>
          <w:sz w:val="21"/>
          <w:szCs w:val="21"/>
        </w:rPr>
        <w:t xml:space="preserve"> de acordo com a divergência, no sentido de julgar procedente o pedido, </w:t>
      </w:r>
      <w:r w:rsidRPr="008A6B9A">
        <w:rPr>
          <w:rFonts w:ascii="Courier New" w:hAnsi="Courier New" w:cs="Courier New"/>
          <w:b/>
          <w:bCs/>
          <w:sz w:val="21"/>
          <w:szCs w:val="21"/>
        </w:rPr>
        <w:t>declarando</w:t>
      </w:r>
      <w:r w:rsidRPr="009001A3">
        <w:rPr>
          <w:rFonts w:ascii="Courier New" w:hAnsi="Courier New" w:cs="Courier New"/>
          <w:sz w:val="21"/>
          <w:szCs w:val="21"/>
        </w:rPr>
        <w:t xml:space="preserve"> </w:t>
      </w:r>
      <w:r w:rsidRPr="008A6B9A">
        <w:rPr>
          <w:rFonts w:ascii="Courier New" w:hAnsi="Courier New" w:cs="Courier New"/>
          <w:b/>
          <w:bCs/>
          <w:sz w:val="21"/>
          <w:szCs w:val="21"/>
        </w:rPr>
        <w:t>a inconstitucionalidade</w:t>
      </w:r>
      <w:r w:rsidRPr="009001A3">
        <w:rPr>
          <w:rFonts w:ascii="Courier New" w:hAnsi="Courier New" w:cs="Courier New"/>
          <w:sz w:val="21"/>
          <w:szCs w:val="21"/>
        </w:rPr>
        <w:t xml:space="preserve"> dos dispositivos da Lei n. 6.176, de 24 de fevereiro de 2017, que altera os Anexos III e IV da Lei n. 2.905, de 16 de maio de 1991, devendo ser </w:t>
      </w:r>
      <w:r w:rsidRPr="008A6B9A">
        <w:rPr>
          <w:rFonts w:ascii="Courier New" w:hAnsi="Courier New" w:cs="Courier New"/>
          <w:b/>
          <w:bCs/>
          <w:sz w:val="21"/>
          <w:szCs w:val="21"/>
        </w:rPr>
        <w:t>estabelecido o prazo de 01 (um) ano, a partir da publicação deste acórdão, para que esta decisão passe a ter efetiva eficácia,</w:t>
      </w:r>
      <w:r w:rsidRPr="009001A3">
        <w:rPr>
          <w:rFonts w:ascii="Courier New" w:hAnsi="Courier New" w:cs="Courier New"/>
          <w:sz w:val="21"/>
          <w:szCs w:val="21"/>
        </w:rPr>
        <w:t xml:space="preserve"> em razão da evidente necessidade de estruturação administrativa para organização de pessoal, tendo em vista a dificuldade de organizar de forma rápida um concurso público. </w:t>
      </w:r>
    </w:p>
    <w:p w:rsidR="008D321E"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lastRenderedPageBreak/>
        <w:t xml:space="preserve">É como voto. </w:t>
      </w:r>
    </w:p>
    <w:p w:rsidR="008D321E" w:rsidRDefault="008D321E" w:rsidP="008430E3">
      <w:pPr>
        <w:spacing w:after="0" w:line="240" w:lineRule="auto"/>
        <w:jc w:val="both"/>
        <w:rPr>
          <w:rFonts w:ascii="Courier New" w:hAnsi="Courier New" w:cs="Courier New"/>
          <w:sz w:val="21"/>
          <w:szCs w:val="21"/>
        </w:rPr>
      </w:pPr>
    </w:p>
    <w:p w:rsidR="008D321E"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 KILDARE CARVALHO </w:t>
      </w:r>
    </w:p>
    <w:p w:rsidR="008D321E" w:rsidRDefault="008D321E"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Peço vênia ao eminente Desembargador Relator para acompanhar a divergência inaugurada pelo ilustre Des. Wander </w:t>
      </w:r>
      <w:proofErr w:type="spellStart"/>
      <w:r w:rsidRPr="009001A3">
        <w:rPr>
          <w:rFonts w:ascii="Courier New" w:hAnsi="Courier New" w:cs="Courier New"/>
          <w:sz w:val="21"/>
          <w:szCs w:val="21"/>
        </w:rPr>
        <w:t>Marotta</w:t>
      </w:r>
      <w:proofErr w:type="spellEnd"/>
      <w:r w:rsidRPr="009001A3">
        <w:rPr>
          <w:rFonts w:ascii="Courier New" w:hAnsi="Courier New" w:cs="Courier New"/>
          <w:sz w:val="21"/>
          <w:szCs w:val="21"/>
        </w:rPr>
        <w:t xml:space="preserve"> e julgar procedente o pedido inicial, com a modulação dos efeitos da decisão, na forma proposta</w:t>
      </w:r>
      <w:r w:rsidRPr="009001A3">
        <w:rPr>
          <w:rFonts w:ascii="Courier New" w:hAnsi="Courier New" w:cs="Courier New"/>
          <w:sz w:val="21"/>
          <w:szCs w:val="21"/>
        </w:rPr>
        <w:t xml:space="preserve">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DESA. MÁRCIA MILANEZ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De acordo com a divergência instaurada, para julgar procedente a representação, nos termos do voto do E. Des. Wander </w:t>
      </w:r>
      <w:proofErr w:type="spellStart"/>
      <w:r w:rsidRPr="009001A3">
        <w:rPr>
          <w:rFonts w:ascii="Courier New" w:hAnsi="Courier New" w:cs="Courier New"/>
          <w:sz w:val="21"/>
          <w:szCs w:val="21"/>
        </w:rPr>
        <w:t>Marotta</w:t>
      </w:r>
      <w:proofErr w:type="spellEnd"/>
      <w:r w:rsidRPr="009001A3">
        <w:rPr>
          <w:rFonts w:ascii="Courier New" w:hAnsi="Courier New" w:cs="Courier New"/>
          <w:sz w:val="21"/>
          <w:szCs w:val="21"/>
        </w:rPr>
        <w:t xml:space="preserve">.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 GERALDO AUGUSTO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Com a </w:t>
      </w:r>
      <w:proofErr w:type="spellStart"/>
      <w:r w:rsidRPr="009001A3">
        <w:rPr>
          <w:rFonts w:ascii="Courier New" w:hAnsi="Courier New" w:cs="Courier New"/>
          <w:sz w:val="21"/>
          <w:szCs w:val="21"/>
        </w:rPr>
        <w:t>analise</w:t>
      </w:r>
      <w:proofErr w:type="spellEnd"/>
      <w:r w:rsidRPr="009001A3">
        <w:rPr>
          <w:rFonts w:ascii="Courier New" w:hAnsi="Courier New" w:cs="Courier New"/>
          <w:sz w:val="21"/>
          <w:szCs w:val="21"/>
        </w:rPr>
        <w:t xml:space="preserve"> detida dos autos, tendo em vista o caso específico, embora o merecido respeito ao contido no voto do eminente Desembargador Relator, acompanho a divergência instalada pelo eminente Desembargador Wander </w:t>
      </w:r>
      <w:proofErr w:type="spellStart"/>
      <w:r w:rsidRPr="009001A3">
        <w:rPr>
          <w:rFonts w:ascii="Courier New" w:hAnsi="Courier New" w:cs="Courier New"/>
          <w:sz w:val="21"/>
          <w:szCs w:val="21"/>
        </w:rPr>
        <w:t>Marotta</w:t>
      </w:r>
      <w:proofErr w:type="spellEnd"/>
      <w:r w:rsidRPr="009001A3">
        <w:rPr>
          <w:rFonts w:ascii="Courier New" w:hAnsi="Courier New" w:cs="Courier New"/>
          <w:sz w:val="21"/>
          <w:szCs w:val="21"/>
        </w:rPr>
        <w:t xml:space="preserve">, aderindo ao seu entendimento apresentado em judicioso e minucioso voto.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 CAETANO LEVI LOPES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Peço vênia ao Relator, eminente Desembargador Antônio Carlos </w:t>
      </w:r>
      <w:proofErr w:type="spellStart"/>
      <w:r w:rsidRPr="009001A3">
        <w:rPr>
          <w:rFonts w:ascii="Courier New" w:hAnsi="Courier New" w:cs="Courier New"/>
          <w:sz w:val="21"/>
          <w:szCs w:val="21"/>
        </w:rPr>
        <w:t>Cruvinel</w:t>
      </w:r>
      <w:proofErr w:type="spellEnd"/>
      <w:r w:rsidRPr="009001A3">
        <w:rPr>
          <w:rFonts w:ascii="Courier New" w:hAnsi="Courier New" w:cs="Courier New"/>
          <w:sz w:val="21"/>
          <w:szCs w:val="21"/>
        </w:rPr>
        <w:t xml:space="preserve">, para acompanhar a divergência inaugurada pelo também eminente Desembargador Wander </w:t>
      </w:r>
      <w:proofErr w:type="spellStart"/>
      <w:r w:rsidRPr="009001A3">
        <w:rPr>
          <w:rFonts w:ascii="Courier New" w:hAnsi="Courier New" w:cs="Courier New"/>
          <w:sz w:val="21"/>
          <w:szCs w:val="21"/>
        </w:rPr>
        <w:t>Marotta</w:t>
      </w:r>
      <w:proofErr w:type="spellEnd"/>
      <w:r w:rsidRPr="009001A3">
        <w:rPr>
          <w:rFonts w:ascii="Courier New" w:hAnsi="Courier New" w:cs="Courier New"/>
          <w:sz w:val="21"/>
          <w:szCs w:val="21"/>
        </w:rPr>
        <w:t xml:space="preserve">.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 AUDEBERT DELAGE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Com a devida vênia ao e. Desembargador Relator, acompanho a divergência apresentada pelo e. Des. Wander </w:t>
      </w:r>
      <w:proofErr w:type="spellStart"/>
      <w:r w:rsidRPr="009001A3">
        <w:rPr>
          <w:rFonts w:ascii="Courier New" w:hAnsi="Courier New" w:cs="Courier New"/>
          <w:sz w:val="21"/>
          <w:szCs w:val="21"/>
        </w:rPr>
        <w:t>Marotta</w:t>
      </w:r>
      <w:proofErr w:type="spellEnd"/>
      <w:r w:rsidRPr="009001A3">
        <w:rPr>
          <w:rFonts w:ascii="Courier New" w:hAnsi="Courier New" w:cs="Courier New"/>
          <w:sz w:val="21"/>
          <w:szCs w:val="21"/>
        </w:rPr>
        <w:t xml:space="preserve">.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sz w:val="21"/>
          <w:szCs w:val="21"/>
        </w:rPr>
      </w:pPr>
      <w:r w:rsidRPr="008A6B9A">
        <w:rPr>
          <w:rFonts w:ascii="Courier New" w:hAnsi="Courier New" w:cs="Courier New"/>
          <w:sz w:val="21"/>
          <w:szCs w:val="21"/>
        </w:rPr>
        <w:t xml:space="preserve">DES. BELIZÁRIO DE LACERDA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Com a devida vênia do eminente Relator, acompanho a divergência inaugurada pelo i. Des. Wander </w:t>
      </w:r>
      <w:proofErr w:type="spellStart"/>
      <w:r w:rsidRPr="009001A3">
        <w:rPr>
          <w:rFonts w:ascii="Courier New" w:hAnsi="Courier New" w:cs="Courier New"/>
          <w:sz w:val="21"/>
          <w:szCs w:val="21"/>
        </w:rPr>
        <w:t>Marotta</w:t>
      </w:r>
      <w:proofErr w:type="spellEnd"/>
      <w:r w:rsidRPr="009001A3">
        <w:rPr>
          <w:rFonts w:ascii="Courier New" w:hAnsi="Courier New" w:cs="Courier New"/>
          <w:sz w:val="21"/>
          <w:szCs w:val="21"/>
        </w:rPr>
        <w:t xml:space="preserve">.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DES. EDGARD PENNA AMORIM</w:t>
      </w:r>
      <w:r w:rsidRPr="008A6B9A">
        <w:rPr>
          <w:rFonts w:ascii="Courier New" w:hAnsi="Courier New" w:cs="Courier New"/>
          <w:b/>
          <w:bCs/>
          <w:sz w:val="21"/>
          <w:szCs w:val="21"/>
        </w:rPr>
        <w:t xml:space="preserve">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Peço vênia aos que possuem entendimento em sentido contrário para acompanhar em parte a divergência inaugurada pelo </w:t>
      </w:r>
      <w:proofErr w:type="spellStart"/>
      <w:r w:rsidRPr="009001A3">
        <w:rPr>
          <w:rFonts w:ascii="Courier New" w:hAnsi="Courier New" w:cs="Courier New"/>
          <w:sz w:val="21"/>
          <w:szCs w:val="21"/>
        </w:rPr>
        <w:t>em</w:t>
      </w:r>
      <w:proofErr w:type="spellEnd"/>
      <w:r w:rsidRPr="009001A3">
        <w:rPr>
          <w:rFonts w:ascii="Courier New" w:hAnsi="Courier New" w:cs="Courier New"/>
          <w:sz w:val="21"/>
          <w:szCs w:val="21"/>
        </w:rPr>
        <w:t xml:space="preserve">. Des. WANDER MAROTTA, exceto quanto ao cargo de Supervisor de Gabinete I.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Com efeito, na linha do voto do </w:t>
      </w:r>
      <w:proofErr w:type="spellStart"/>
      <w:r w:rsidRPr="009001A3">
        <w:rPr>
          <w:rFonts w:ascii="Courier New" w:hAnsi="Courier New" w:cs="Courier New"/>
          <w:sz w:val="21"/>
          <w:szCs w:val="21"/>
        </w:rPr>
        <w:t>em</w:t>
      </w:r>
      <w:proofErr w:type="spellEnd"/>
      <w:r w:rsidRPr="009001A3">
        <w:rPr>
          <w:rFonts w:ascii="Courier New" w:hAnsi="Courier New" w:cs="Courier New"/>
          <w:sz w:val="21"/>
          <w:szCs w:val="21"/>
        </w:rPr>
        <w:t xml:space="preserve">. Relator, as funções atribuídas a ele se revestem do caráter de assessoramento, a justificar a natureza comissionada do cargo.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Lado outro, o caráter da confiança revela-se presente ao se constatar que a atuação do seu ocupante está submetida à orientação direta do Presidente da FUNDERB. Lado outro, não há elementos nos autos que permitam identificar a obrigação de que o recrutamento seja restrito e não amplo como previsto na Lei Municipal n.º 6.176/2017.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Ao exposto, renovadas as vênias, </w:t>
      </w:r>
      <w:r w:rsidRPr="008A6B9A">
        <w:rPr>
          <w:rFonts w:ascii="Courier New" w:hAnsi="Courier New" w:cs="Courier New"/>
          <w:sz w:val="21"/>
          <w:szCs w:val="21"/>
        </w:rPr>
        <w:t>acolho parcialmente</w:t>
      </w:r>
      <w:r w:rsidRPr="009001A3">
        <w:rPr>
          <w:rFonts w:ascii="Courier New" w:hAnsi="Courier New" w:cs="Courier New"/>
          <w:sz w:val="21"/>
          <w:szCs w:val="21"/>
        </w:rPr>
        <w:t xml:space="preserve"> </w:t>
      </w:r>
      <w:r w:rsidRPr="008A6B9A">
        <w:rPr>
          <w:rFonts w:ascii="Courier New" w:hAnsi="Courier New" w:cs="Courier New"/>
          <w:b/>
          <w:bCs/>
          <w:sz w:val="21"/>
          <w:szCs w:val="21"/>
        </w:rPr>
        <w:t>a</w:t>
      </w:r>
      <w:r w:rsidRPr="009001A3">
        <w:rPr>
          <w:rFonts w:ascii="Courier New" w:hAnsi="Courier New" w:cs="Courier New"/>
          <w:sz w:val="21"/>
          <w:szCs w:val="21"/>
        </w:rPr>
        <w:t xml:space="preserve"> </w:t>
      </w:r>
      <w:r w:rsidRPr="008A6B9A">
        <w:rPr>
          <w:rFonts w:ascii="Courier New" w:hAnsi="Courier New" w:cs="Courier New"/>
          <w:b/>
          <w:bCs/>
          <w:sz w:val="21"/>
          <w:szCs w:val="21"/>
        </w:rPr>
        <w:t>representação</w:t>
      </w:r>
      <w:r w:rsidRPr="009001A3">
        <w:rPr>
          <w:rFonts w:ascii="Courier New" w:hAnsi="Courier New" w:cs="Courier New"/>
          <w:sz w:val="21"/>
          <w:szCs w:val="21"/>
        </w:rPr>
        <w:t xml:space="preserve"> em relação aos cargos de Chefe de Setor, Coordenador Administrativo e Monitor.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lastRenderedPageBreak/>
        <w:t xml:space="preserve">Em relação a eles, modulo, igualmente, os efeitos da declaração de inconstitucionalidade, tal como feito no voto que inaugurou a divergência.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 MOREIRA DINIZ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Também acolho a representação.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 PAULO CÉZAR DIAS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Com a devida vênia do culto Relator, acompanho a divergência inaugurada pelo </w:t>
      </w:r>
      <w:proofErr w:type="spellStart"/>
      <w:r w:rsidRPr="009001A3">
        <w:rPr>
          <w:rFonts w:ascii="Courier New" w:hAnsi="Courier New" w:cs="Courier New"/>
          <w:sz w:val="21"/>
          <w:szCs w:val="21"/>
        </w:rPr>
        <w:t>em</w:t>
      </w:r>
      <w:proofErr w:type="spellEnd"/>
      <w:r w:rsidRPr="009001A3">
        <w:rPr>
          <w:rFonts w:ascii="Courier New" w:hAnsi="Courier New" w:cs="Courier New"/>
          <w:sz w:val="21"/>
          <w:szCs w:val="21"/>
        </w:rPr>
        <w:t xml:space="preserve">. Des. Wander </w:t>
      </w:r>
      <w:proofErr w:type="spellStart"/>
      <w:r w:rsidRPr="009001A3">
        <w:rPr>
          <w:rFonts w:ascii="Courier New" w:hAnsi="Courier New" w:cs="Courier New"/>
          <w:sz w:val="21"/>
          <w:szCs w:val="21"/>
        </w:rPr>
        <w:t>Marotta</w:t>
      </w:r>
      <w:proofErr w:type="spellEnd"/>
      <w:r w:rsidRPr="009001A3">
        <w:rPr>
          <w:rFonts w:ascii="Courier New" w:hAnsi="Courier New" w:cs="Courier New"/>
          <w:sz w:val="21"/>
          <w:szCs w:val="21"/>
        </w:rPr>
        <w:t>.</w:t>
      </w:r>
      <w:r w:rsidRPr="009001A3">
        <w:rPr>
          <w:rFonts w:ascii="Courier New" w:hAnsi="Courier New" w:cs="Courier New"/>
          <w:sz w:val="21"/>
          <w:szCs w:val="21"/>
        </w:rPr>
        <w:t xml:space="preserve">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 ARMANDO FREIRE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Peço vênia para aderir à divergência na esteira do r. voto encaminhado pelo </w:t>
      </w:r>
      <w:proofErr w:type="spellStart"/>
      <w:r w:rsidRPr="009001A3">
        <w:rPr>
          <w:rFonts w:ascii="Courier New" w:hAnsi="Courier New" w:cs="Courier New"/>
          <w:sz w:val="21"/>
          <w:szCs w:val="21"/>
        </w:rPr>
        <w:t>em</w:t>
      </w:r>
      <w:proofErr w:type="spellEnd"/>
      <w:r w:rsidRPr="009001A3">
        <w:rPr>
          <w:rFonts w:ascii="Courier New" w:hAnsi="Courier New" w:cs="Courier New"/>
          <w:sz w:val="21"/>
          <w:szCs w:val="21"/>
        </w:rPr>
        <w:t xml:space="preserve">. Desembargador Edilson O. Fernandes, cujos fundamentos coincidem com o entendimento que, em julgamentos similares, já assumi em precedentes neste Órgão Especial.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 SALDANHA DA FONSECA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Com a devida vênia, estou aderindo à divergência inaugurada pelo e. Wander </w:t>
      </w:r>
      <w:proofErr w:type="spellStart"/>
      <w:r w:rsidRPr="009001A3">
        <w:rPr>
          <w:rFonts w:ascii="Courier New" w:hAnsi="Courier New" w:cs="Courier New"/>
          <w:sz w:val="21"/>
          <w:szCs w:val="21"/>
        </w:rPr>
        <w:t>Marotta</w:t>
      </w:r>
      <w:proofErr w:type="spellEnd"/>
      <w:r w:rsidRPr="009001A3">
        <w:rPr>
          <w:rFonts w:ascii="Courier New" w:hAnsi="Courier New" w:cs="Courier New"/>
          <w:sz w:val="21"/>
          <w:szCs w:val="21"/>
        </w:rPr>
        <w:t xml:space="preserve">.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 AFRÂNIO VILELA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Rogando vênia ao relator, Exmo. Desembargador Antônio Carlos </w:t>
      </w:r>
      <w:proofErr w:type="spellStart"/>
      <w:r w:rsidRPr="009001A3">
        <w:rPr>
          <w:rFonts w:ascii="Courier New" w:hAnsi="Courier New" w:cs="Courier New"/>
          <w:sz w:val="21"/>
          <w:szCs w:val="21"/>
        </w:rPr>
        <w:t>Cruvinel</w:t>
      </w:r>
      <w:proofErr w:type="spellEnd"/>
      <w:r w:rsidRPr="009001A3">
        <w:rPr>
          <w:rFonts w:ascii="Courier New" w:hAnsi="Courier New" w:cs="Courier New"/>
          <w:sz w:val="21"/>
          <w:szCs w:val="21"/>
        </w:rPr>
        <w:t xml:space="preserve">, acompanho o primeiro vogal, Exmo. Desembargador Wander </w:t>
      </w:r>
      <w:proofErr w:type="spellStart"/>
      <w:r w:rsidRPr="009001A3">
        <w:rPr>
          <w:rFonts w:ascii="Courier New" w:hAnsi="Courier New" w:cs="Courier New"/>
          <w:sz w:val="21"/>
          <w:szCs w:val="21"/>
        </w:rPr>
        <w:t>Marotta</w:t>
      </w:r>
      <w:proofErr w:type="spellEnd"/>
      <w:r w:rsidRPr="009001A3">
        <w:rPr>
          <w:rFonts w:ascii="Courier New" w:hAnsi="Courier New" w:cs="Courier New"/>
          <w:sz w:val="21"/>
          <w:szCs w:val="21"/>
        </w:rPr>
        <w:t xml:space="preserve">, para julgar procedente a representação e declarar a inconstitucionalidade da Lei municipal nº 6.176/2017, no que diz respeito aos cargos comissionados de „chefe de setor‟, „supervisor de gabinete I‟, „coordenador administrativo‟ e „monitor‟ da Fundação Artístico Cultural de Betim – FUNARBE.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Isso, porque ao criar cargos comissionados cujas atribuições têm natureza técnica ou meramente burocrática, não demandando o vínculo de fidúcia entre a autoridade nomeante e a pessoa nomeada, o Poder Legislativo local violou os artigos 21, §1º e 23 da CEMG, que, seguindo os ditames da Constituição da República (art. 37, II e V), excepciona a regra do concurso público para provimento de cargos apenas em relação àqueles que exerçam funções de direção, chefia ou assessoramento</w:t>
      </w:r>
      <w:r w:rsidR="008A6B9A">
        <w:rPr>
          <w:rFonts w:ascii="Courier New" w:hAnsi="Courier New" w:cs="Courier New"/>
          <w:sz w:val="21"/>
          <w:szCs w:val="21"/>
        </w:rPr>
        <w:t>.</w:t>
      </w:r>
      <w:r w:rsidRPr="009001A3">
        <w:rPr>
          <w:rFonts w:ascii="Courier New" w:hAnsi="Courier New" w:cs="Courier New"/>
          <w:sz w:val="21"/>
          <w:szCs w:val="21"/>
        </w:rPr>
        <w:t xml:space="preserve">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Adiro à divergência, também, no que toca à modulação de efeitos, para atribuir à declaração de inconstitucionalidade efeitos prospectivos pelo prazo improrrogável de doze meses, contados a partir da publicação do acórdão, o qual considero razoável para que a Administração Pública promova a regularização do quadro de pessoal, sem prejuízo do serviço.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É como voto.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 WANDERLEY PAIVA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Acompanho a divergência inaugurada pelo i. Des. WANDER MAROTTA.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DESA. ÁUREA BRASIL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8A6B9A">
        <w:rPr>
          <w:rFonts w:ascii="Courier New" w:hAnsi="Courier New" w:cs="Courier New"/>
          <w:i/>
          <w:iCs/>
          <w:sz w:val="21"/>
          <w:szCs w:val="21"/>
        </w:rPr>
        <w:t xml:space="preserve">Peço </w:t>
      </w:r>
      <w:proofErr w:type="spellStart"/>
      <w:r w:rsidRPr="008A6B9A">
        <w:rPr>
          <w:rFonts w:ascii="Courier New" w:hAnsi="Courier New" w:cs="Courier New"/>
          <w:i/>
          <w:iCs/>
          <w:sz w:val="21"/>
          <w:szCs w:val="21"/>
        </w:rPr>
        <w:t>venia</w:t>
      </w:r>
      <w:proofErr w:type="spellEnd"/>
      <w:r w:rsidRPr="009001A3">
        <w:rPr>
          <w:rFonts w:ascii="Courier New" w:hAnsi="Courier New" w:cs="Courier New"/>
          <w:sz w:val="21"/>
          <w:szCs w:val="21"/>
        </w:rPr>
        <w:t xml:space="preserve"> ao e. Relator para acompanhar a divergência inaugurada pelo i. Desembargador Wander </w:t>
      </w:r>
      <w:proofErr w:type="spellStart"/>
      <w:r w:rsidRPr="009001A3">
        <w:rPr>
          <w:rFonts w:ascii="Courier New" w:hAnsi="Courier New" w:cs="Courier New"/>
          <w:sz w:val="21"/>
          <w:szCs w:val="21"/>
        </w:rPr>
        <w:t>Marotta</w:t>
      </w:r>
      <w:proofErr w:type="spellEnd"/>
      <w:r w:rsidRPr="009001A3">
        <w:rPr>
          <w:rFonts w:ascii="Courier New" w:hAnsi="Courier New" w:cs="Courier New"/>
          <w:sz w:val="21"/>
          <w:szCs w:val="21"/>
        </w:rPr>
        <w:t xml:space="preserve">, na esteira do entendimento que venho externando em situações similares.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Com efeito, os cargos de Chefe do Setor, Supervisor de Gabinete I, Coordenador Administrativo e Monitor, incluídos nos Anexos III e IV da Lei n. 6.176/2017 do Município de Betim, caracterizam-se como de natureza técnica e rotineira da administração e dispensam relação de confiança pessoal entre a autoridade nomeante e o nomeado, descaracterizando o vínculo de natureza comissionada.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Nesse contexto, julgo procedente a ação para declarar a inconstitucionalidade da Lei n. 6.176/2017, do Município de Betim, no</w:t>
      </w:r>
      <w:r w:rsidRPr="009001A3">
        <w:rPr>
          <w:rFonts w:ascii="Courier New" w:hAnsi="Courier New" w:cs="Courier New"/>
          <w:sz w:val="21"/>
          <w:szCs w:val="21"/>
        </w:rPr>
        <w:t xml:space="preserve"> </w:t>
      </w:r>
      <w:r w:rsidRPr="009001A3">
        <w:rPr>
          <w:rFonts w:ascii="Courier New" w:hAnsi="Courier New" w:cs="Courier New"/>
          <w:sz w:val="21"/>
          <w:szCs w:val="21"/>
        </w:rPr>
        <w:t xml:space="preserve">que se refere aos aludidos cargos, aderindo, ainda, à modulação de efeitos proposta pelo Desembargador Wander </w:t>
      </w:r>
      <w:proofErr w:type="spellStart"/>
      <w:r w:rsidRPr="009001A3">
        <w:rPr>
          <w:rFonts w:ascii="Courier New" w:hAnsi="Courier New" w:cs="Courier New"/>
          <w:sz w:val="21"/>
          <w:szCs w:val="21"/>
        </w:rPr>
        <w:t>Marotta</w:t>
      </w:r>
      <w:proofErr w:type="spellEnd"/>
      <w:r w:rsidRPr="009001A3">
        <w:rPr>
          <w:rFonts w:ascii="Courier New" w:hAnsi="Courier New" w:cs="Courier New"/>
          <w:sz w:val="21"/>
          <w:szCs w:val="21"/>
        </w:rPr>
        <w:t xml:space="preserve">.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DESA. MARIANGELA MEYER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Rogo </w:t>
      </w:r>
      <w:proofErr w:type="spellStart"/>
      <w:r w:rsidRPr="009001A3">
        <w:rPr>
          <w:rFonts w:ascii="Courier New" w:hAnsi="Courier New" w:cs="Courier New"/>
          <w:sz w:val="21"/>
          <w:szCs w:val="21"/>
        </w:rPr>
        <w:t>venia</w:t>
      </w:r>
      <w:proofErr w:type="spellEnd"/>
      <w:r w:rsidRPr="009001A3">
        <w:rPr>
          <w:rFonts w:ascii="Courier New" w:hAnsi="Courier New" w:cs="Courier New"/>
          <w:sz w:val="21"/>
          <w:szCs w:val="21"/>
        </w:rPr>
        <w:t xml:space="preserve"> ao douto Relator para acompanhar a divergência inaugurada pelo ilustre Desembargador Wander </w:t>
      </w:r>
      <w:proofErr w:type="spellStart"/>
      <w:r w:rsidRPr="009001A3">
        <w:rPr>
          <w:rFonts w:ascii="Courier New" w:hAnsi="Courier New" w:cs="Courier New"/>
          <w:sz w:val="21"/>
          <w:szCs w:val="21"/>
        </w:rPr>
        <w:t>Marotta</w:t>
      </w:r>
      <w:proofErr w:type="spellEnd"/>
      <w:r w:rsidRPr="009001A3">
        <w:rPr>
          <w:rFonts w:ascii="Courier New" w:hAnsi="Courier New" w:cs="Courier New"/>
          <w:sz w:val="21"/>
          <w:szCs w:val="21"/>
        </w:rPr>
        <w:t xml:space="preserve">, no sentido de declarar a inconstitucionalidade da Lei n. 6176/2017, do Município de Betim, no que se refere aos cargos de Chefe do Setor, Supervisor de Gabinete I, Coordenador Administrativo e Monitor (incluídos nos Anexos III e IV), com a respectiva modulação de efeitos proposta pelo eminente Colega.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É como voto.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 MOACYR LOBATO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Peço vênia ao eminente Relator, para acompanhar a divergência inaugurada pelo não menos eminente Desembargador Wander </w:t>
      </w:r>
      <w:proofErr w:type="spellStart"/>
      <w:r w:rsidRPr="009001A3">
        <w:rPr>
          <w:rFonts w:ascii="Courier New" w:hAnsi="Courier New" w:cs="Courier New"/>
          <w:sz w:val="21"/>
          <w:szCs w:val="21"/>
        </w:rPr>
        <w:t>Marotta</w:t>
      </w:r>
      <w:proofErr w:type="spellEnd"/>
      <w:r w:rsidRPr="009001A3">
        <w:rPr>
          <w:rFonts w:ascii="Courier New" w:hAnsi="Courier New" w:cs="Courier New"/>
          <w:sz w:val="21"/>
          <w:szCs w:val="21"/>
        </w:rPr>
        <w:t xml:space="preserve">.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 ALEXANDRE SANTIAGO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Em que pese o brilhantismo do voto apresentado pelo eminente Desembargador Relator, ouso divergir, data </w:t>
      </w:r>
      <w:proofErr w:type="spellStart"/>
      <w:r w:rsidRPr="009001A3">
        <w:rPr>
          <w:rFonts w:ascii="Courier New" w:hAnsi="Courier New" w:cs="Courier New"/>
          <w:sz w:val="21"/>
          <w:szCs w:val="21"/>
        </w:rPr>
        <w:t>venia</w:t>
      </w:r>
      <w:proofErr w:type="spellEnd"/>
      <w:r w:rsidRPr="009001A3">
        <w:rPr>
          <w:rFonts w:ascii="Courier New" w:hAnsi="Courier New" w:cs="Courier New"/>
          <w:sz w:val="21"/>
          <w:szCs w:val="21"/>
        </w:rPr>
        <w:t xml:space="preserve">, para acompanhar a manifestação inaugurada pelo eminente Desembargador Wander </w:t>
      </w:r>
      <w:proofErr w:type="spellStart"/>
      <w:r w:rsidRPr="009001A3">
        <w:rPr>
          <w:rFonts w:ascii="Courier New" w:hAnsi="Courier New" w:cs="Courier New"/>
          <w:sz w:val="21"/>
          <w:szCs w:val="21"/>
        </w:rPr>
        <w:t>Marotta</w:t>
      </w:r>
      <w:proofErr w:type="spellEnd"/>
      <w:r w:rsidRPr="009001A3">
        <w:rPr>
          <w:rFonts w:ascii="Courier New" w:hAnsi="Courier New" w:cs="Courier New"/>
          <w:sz w:val="21"/>
          <w:szCs w:val="21"/>
        </w:rPr>
        <w:t>, tendo em vista considerar a inconstitucionalidade dos cargos</w:t>
      </w:r>
      <w:r w:rsidRPr="009001A3">
        <w:rPr>
          <w:rFonts w:ascii="Courier New" w:hAnsi="Courier New" w:cs="Courier New"/>
          <w:sz w:val="21"/>
          <w:szCs w:val="21"/>
        </w:rPr>
        <w:t xml:space="preserve"> </w:t>
      </w:r>
      <w:r w:rsidRPr="009001A3">
        <w:rPr>
          <w:rFonts w:ascii="Courier New" w:hAnsi="Courier New" w:cs="Courier New"/>
          <w:sz w:val="21"/>
          <w:szCs w:val="21"/>
        </w:rPr>
        <w:t xml:space="preserve">criados, uma vez que as atividades a serem desenvolvidas não se prestam aos cargos criados.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 EDISON FEITAL LEITE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 xml:space="preserve">Peço vênia ao e. Relator, Desembargador Antônio Carlos </w:t>
      </w:r>
      <w:proofErr w:type="spellStart"/>
      <w:r w:rsidRPr="009001A3">
        <w:rPr>
          <w:rFonts w:ascii="Courier New" w:hAnsi="Courier New" w:cs="Courier New"/>
          <w:sz w:val="21"/>
          <w:szCs w:val="21"/>
        </w:rPr>
        <w:t>Cruvinel</w:t>
      </w:r>
      <w:proofErr w:type="spellEnd"/>
      <w:r w:rsidRPr="009001A3">
        <w:rPr>
          <w:rFonts w:ascii="Courier New" w:hAnsi="Courier New" w:cs="Courier New"/>
          <w:sz w:val="21"/>
          <w:szCs w:val="21"/>
        </w:rPr>
        <w:t xml:space="preserve">, para acompanhar a divergência inaugurada pelo também eminente Desembargador Wander </w:t>
      </w:r>
      <w:proofErr w:type="spellStart"/>
      <w:r w:rsidRPr="009001A3">
        <w:rPr>
          <w:rFonts w:ascii="Courier New" w:hAnsi="Courier New" w:cs="Courier New"/>
          <w:sz w:val="21"/>
          <w:szCs w:val="21"/>
        </w:rPr>
        <w:t>Marotta</w:t>
      </w:r>
      <w:proofErr w:type="spellEnd"/>
      <w:r w:rsidRPr="009001A3">
        <w:rPr>
          <w:rFonts w:ascii="Courier New" w:hAnsi="Courier New" w:cs="Courier New"/>
          <w:sz w:val="21"/>
          <w:szCs w:val="21"/>
        </w:rPr>
        <w:t xml:space="preserve">. </w:t>
      </w:r>
    </w:p>
    <w:p w:rsidR="008A6B9A" w:rsidRDefault="008A6B9A" w:rsidP="008430E3">
      <w:pPr>
        <w:spacing w:after="0" w:line="240" w:lineRule="auto"/>
        <w:jc w:val="both"/>
        <w:rPr>
          <w:rFonts w:ascii="Courier New" w:hAnsi="Courier New" w:cs="Courier New"/>
          <w:sz w:val="21"/>
          <w:szCs w:val="21"/>
        </w:rPr>
      </w:pPr>
    </w:p>
    <w:p w:rsidR="008A6B9A" w:rsidRPr="008A6B9A" w:rsidRDefault="009001A3" w:rsidP="008430E3">
      <w:pPr>
        <w:spacing w:after="0" w:line="240" w:lineRule="auto"/>
        <w:jc w:val="both"/>
        <w:rPr>
          <w:rFonts w:ascii="Courier New" w:hAnsi="Courier New" w:cs="Courier New"/>
          <w:b/>
          <w:bCs/>
          <w:sz w:val="21"/>
          <w:szCs w:val="21"/>
        </w:rPr>
      </w:pPr>
      <w:r w:rsidRPr="008A6B9A">
        <w:rPr>
          <w:rFonts w:ascii="Courier New" w:hAnsi="Courier New" w:cs="Courier New"/>
          <w:b/>
          <w:bCs/>
          <w:sz w:val="21"/>
          <w:szCs w:val="21"/>
        </w:rPr>
        <w:t xml:space="preserve">DES. RENATO DRESCH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8A6B9A">
        <w:rPr>
          <w:rFonts w:ascii="Courier New" w:hAnsi="Courier New" w:cs="Courier New"/>
          <w:b/>
          <w:bCs/>
          <w:sz w:val="21"/>
          <w:szCs w:val="21"/>
        </w:rPr>
        <w:t xml:space="preserve">Acompanho o voto divergente do eminente Des. Wander </w:t>
      </w:r>
      <w:proofErr w:type="spellStart"/>
      <w:r w:rsidRPr="008A6B9A">
        <w:rPr>
          <w:rFonts w:ascii="Courier New" w:hAnsi="Courier New" w:cs="Courier New"/>
          <w:b/>
          <w:bCs/>
          <w:sz w:val="21"/>
          <w:szCs w:val="21"/>
        </w:rPr>
        <w:t>Marotta</w:t>
      </w:r>
      <w:proofErr w:type="spellEnd"/>
      <w:r w:rsidRPr="008A6B9A">
        <w:rPr>
          <w:rFonts w:ascii="Courier New" w:hAnsi="Courier New" w:cs="Courier New"/>
          <w:b/>
          <w:bCs/>
          <w:sz w:val="21"/>
          <w:szCs w:val="21"/>
        </w:rPr>
        <w:t xml:space="preserve">, </w:t>
      </w:r>
      <w:r w:rsidRPr="009001A3">
        <w:rPr>
          <w:rFonts w:ascii="Courier New" w:hAnsi="Courier New" w:cs="Courier New"/>
          <w:sz w:val="21"/>
          <w:szCs w:val="21"/>
        </w:rPr>
        <w:t xml:space="preserve">considerando-se que os cargos em comissão destinam-se às atribuições de direção, chefia e assessoramento, cabendo à lei que os institui delimitar suas funções de forma específica, sendo vedada a sua criação para suprir cargos de cunho permanente destinados aos servidores efetivos, o que não se verificou em relação aos cargos de Chefe de Setor, Supervisor de Gabinete I, Coordenador Administrativo </w:t>
      </w:r>
      <w:r w:rsidRPr="009001A3">
        <w:rPr>
          <w:rFonts w:ascii="Courier New" w:hAnsi="Courier New" w:cs="Courier New"/>
          <w:sz w:val="21"/>
          <w:szCs w:val="21"/>
        </w:rPr>
        <w:lastRenderedPageBreak/>
        <w:t xml:space="preserve">e Monitor, previstos na Lei nº 6.176, de 24 de fevereiro de 2017, do Município de Betim, que altera os Anexos III e IV da Lei nº 2.905, de 16 de maio de 1991.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r w:rsidRPr="009001A3">
        <w:rPr>
          <w:rFonts w:ascii="Courier New" w:hAnsi="Courier New" w:cs="Courier New"/>
          <w:sz w:val="21"/>
          <w:szCs w:val="21"/>
        </w:rPr>
        <w:t>Do mesmo modo, acompanho a divergência em relação à modulação dos efeitos da declaração de inconstitucionalidade para 1 ano a partir da publicação deste acórdão, de modo a assegurar a continuidade dos serviços públicos até a realização de concurso e nomeação de servidores.</w:t>
      </w:r>
      <w:r w:rsidRPr="009001A3">
        <w:rPr>
          <w:rFonts w:ascii="Courier New" w:hAnsi="Courier New" w:cs="Courier New"/>
          <w:sz w:val="21"/>
          <w:szCs w:val="21"/>
        </w:rPr>
        <w:t xml:space="preserve"> </w:t>
      </w:r>
    </w:p>
    <w:p w:rsidR="008A6B9A" w:rsidRDefault="008A6B9A" w:rsidP="008430E3">
      <w:pPr>
        <w:spacing w:after="0" w:line="240" w:lineRule="auto"/>
        <w:jc w:val="both"/>
        <w:rPr>
          <w:rFonts w:ascii="Courier New" w:hAnsi="Courier New" w:cs="Courier New"/>
          <w:sz w:val="21"/>
          <w:szCs w:val="21"/>
        </w:rPr>
      </w:pPr>
    </w:p>
    <w:p w:rsidR="008A6B9A" w:rsidRDefault="009001A3" w:rsidP="008430E3">
      <w:pPr>
        <w:spacing w:after="0" w:line="240" w:lineRule="auto"/>
        <w:jc w:val="both"/>
        <w:rPr>
          <w:rFonts w:ascii="Courier New" w:hAnsi="Courier New" w:cs="Courier New"/>
          <w:sz w:val="21"/>
          <w:szCs w:val="21"/>
        </w:rPr>
      </w:pPr>
      <w:bookmarkStart w:id="0" w:name="_GoBack"/>
      <w:r w:rsidRPr="008A6B9A">
        <w:rPr>
          <w:rFonts w:ascii="Courier New" w:hAnsi="Courier New" w:cs="Courier New"/>
          <w:b/>
          <w:bCs/>
          <w:sz w:val="21"/>
          <w:szCs w:val="21"/>
        </w:rPr>
        <w:t>SÚMULA</w:t>
      </w:r>
      <w:bookmarkEnd w:id="0"/>
      <w:r w:rsidRPr="009001A3">
        <w:rPr>
          <w:rFonts w:ascii="Courier New" w:hAnsi="Courier New" w:cs="Courier New"/>
          <w:sz w:val="21"/>
          <w:szCs w:val="21"/>
        </w:rPr>
        <w:t xml:space="preserve">: "POR MAIORIA, JULGARAM PROCEDENTE O PEDIDO, COM MODULAÇÃO." </w:t>
      </w:r>
    </w:p>
    <w:p w:rsidR="008A6B9A" w:rsidRDefault="008A6B9A" w:rsidP="008430E3">
      <w:pPr>
        <w:spacing w:after="0" w:line="240" w:lineRule="auto"/>
        <w:jc w:val="both"/>
        <w:rPr>
          <w:rFonts w:ascii="Courier New" w:hAnsi="Courier New" w:cs="Courier New"/>
          <w:sz w:val="21"/>
          <w:szCs w:val="21"/>
        </w:rPr>
      </w:pPr>
    </w:p>
    <w:p w:rsidR="007B3122" w:rsidRDefault="009001A3" w:rsidP="008430E3">
      <w:pPr>
        <w:spacing w:after="0" w:line="240" w:lineRule="auto"/>
        <w:jc w:val="both"/>
      </w:pPr>
      <w:r w:rsidRPr="009001A3">
        <w:rPr>
          <w:rFonts w:ascii="Courier New" w:hAnsi="Courier New" w:cs="Courier New"/>
          <w:sz w:val="21"/>
          <w:szCs w:val="21"/>
        </w:rPr>
        <w:t xml:space="preserve">Documento assinado eletronicamente, Medida Provisória nº 2.200-2/2001 de 24/08/2001. Signatário: Desembargador WANDER PAULO MAROTTA MOREIRA, Certificado: 2B121B87B44497CF5B497E552348DA77, Belo Horizonte, 07 de maio de 2020 às 17:18:53. Signatário: Desembargador EDISON FEITAL LEITE, Certificado: 0086206DB543B07775C00B24A9ABDB4D14, Belo Horizonte, 07 de maio de 2020 às 17:29:25. Signatário: Desembargador EDILSON OLIMPIO FERNANDES, Certificado: 1A38C1C2C3F22E83BE86441896796F24, Belo Horizonte, 07 de maio de 2020 às 19:40:46. Signatário: Desembargadora AUREA MARIA BRASIL SANTOS PEREZ, Certificado: 13EB2FC035549EE27D33A74E76CD9F67, Belo Horizonte, 08 de maio de 2020 às 10:36:50. Signatário: Desembargador JOSE CARLOS MOREIRA DINIZ, Certificado: 3AC74D64C82EE4DD51722202C5C4F1B1, Belo Horizonte, 08 de maio de 2020 às 12:07:16. Signatário: Desembargador LUIZ AUDEBERT DELAGE FILHO, Certificado: 7684CD6112C1F62EB88CE5B9F01A8B52, Belo Horizonte, 08 de maio de 2020 às 14:00:28. Signatário: Desembargadora MARIANGELA MEYER PIRES FALEIRO, Certificado: 51A2F30B0D705E69594B40FA9686C859, Belo Horizonte, 08 de maio de 2020 às 18:05:03. Signatário: Desembargador JOSE EDGARD PENNA AMORIM PEREIRA, Certificado: 009150D545035FA8D9D26B193478AE763D, Belo Horizonte, 08 de maio de 2020 às 19:05:49. Signatário: Desembargador GERALDO AUGUSTO DE ALMEIDA, Certificado: 1A71A17EFDCDCC896FFC370352D8308E, Belo Horizonte, 11 de maio de 2020 às 10:02:59. Signatário: Desembargador BELIZARIO ANTONIO DE LACERDA, Certificado: 720847F72AA2B2F00ACB1C6FA9534307, Belo Horizonte, 11 de maio de 2020 às 10:15:01. Signatário: Desembargador CAETANO LEVI LOPES, Certificado: 7F8A40BE1B7D4155A99002028221FDE7, Belo Horizonte, 11 de maio de 2020 às 14:09:25. Signatário: Desembargador ANDRE LUIZ AMORIM SIQUEIRA, Certificado: 4B40C5678CF737F92FA30DFA47161175, Belo Horizonte, 11 de maio de 2020 às 14:47:47. Signatário: Desembargador RENATO LUIS DRESCH, Certificado: 259C45BECD84E92DCB800E3AD70430FB, Belo Horizonte, 12 de maio de 2020 às 10:17:20. Signatário: Desembargador WANDERLEI SALGADO DE PAIVA, Certificado: 0D21, Belo Horizonte, 12 de maio de 2020 às 13:05:46. Signatário: Desembargador GILSON SOARES LEMES, Certificado: 1779B517C93C6A9D5F72B17A7AEE8526, Belo Horizonte, 12 de maio de 2020 às 16:35:33. Signatário: Desembargadora MARCIA MARIA MILANEZ, Certificado: 00CA5A634F6EBB60155A0F203E3B02E625, Belo Horizonte, 13 de maio de 2020 às 18:10:35. Signatário: Desembargador ARMANDO FREIRE, Certificado: 1AD7F94964BDA8DCFACAC7459A18D87D, Belo Horizonte, 14 de maio de 2020 às 10:17:59. Signatário: Desembargador ALEXANDRE QUINTINO SANTIAGO, Certificado: 3BB6A433FC0376B5FA998A38EEA581BA, Belo Horizonte, 14 de maio de 2020 às 14:18:28. Signatário: Desembargador ANTONIO CARLOS CRUVINEL, Certificado: 31DFCCE9D15B551CF180A241DA4B48E8, Belo Horizonte, 14 de maio de 2020 às 17:11:50. Signatário: Desembargador KILDARE GONCALVES </w:t>
      </w:r>
      <w:r w:rsidRPr="009001A3">
        <w:rPr>
          <w:rFonts w:ascii="Courier New" w:hAnsi="Courier New" w:cs="Courier New"/>
          <w:sz w:val="21"/>
          <w:szCs w:val="21"/>
        </w:rPr>
        <w:lastRenderedPageBreak/>
        <w:t>CARVALHO, Certificado: 037701EAA8D3020C5A75FA05B459D4E9, Belo Horizonte, 15 de maio de 2020 às 16:46:29. Signatário: Desembargador PAULO CEZAR DIAS, Certificado: 37C490ACBCE47DA2788C8611C978AC81, Belo Horizonte, 19 de maio de 2020 às 15:29:21. Signatário: Desembargador JOSE GERALDO SALDANHA DA FONSECA, Certificado: 599393FFFBC189093AD449A37F432175, Belo Horizonte, 21 de maio de 2020 às 17:20:53. Signatário: Desembargador JOSE AFRANIO VILELA, Certificado: 00ADDD337278620F30DF00C4675D6196B5, Belo Horizonte, 25 de maio de 2020 às 15:28:51. Signatário: Desembargador MOACYR LOBATO DE CAMPOS FILHO, Certificado: 4827200430479A23, Belo Horizonte, 25 de maio de 2020 às 17:58:40. Julgamento concluído em: 29 de abril de 2020. Verificação da autenticidade deste documento disponível em http://www.tjmg.jus.br - nº verificador: 10</w:t>
      </w:r>
      <w:r>
        <w:t>0001905033420002020449042</w:t>
      </w:r>
    </w:p>
    <w:sectPr w:rsidR="007B31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D6"/>
    <w:rsid w:val="000417BB"/>
    <w:rsid w:val="001103B0"/>
    <w:rsid w:val="00121B2A"/>
    <w:rsid w:val="004060EC"/>
    <w:rsid w:val="005F6899"/>
    <w:rsid w:val="007B3122"/>
    <w:rsid w:val="008430E3"/>
    <w:rsid w:val="00861A84"/>
    <w:rsid w:val="008A6B9A"/>
    <w:rsid w:val="008D321E"/>
    <w:rsid w:val="009001A3"/>
    <w:rsid w:val="00957838"/>
    <w:rsid w:val="00BC12F2"/>
    <w:rsid w:val="00DD5BD6"/>
    <w:rsid w:val="00DE27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51F6"/>
  <w15:chartTrackingRefBased/>
  <w15:docId w15:val="{8BC8DD20-069F-465E-ACD4-AB02AD8D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5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C864B-CA81-4EA2-8D07-E64DC425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19</Pages>
  <Words>7992</Words>
  <Characters>43163</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dc:creator>
  <cp:keywords/>
  <dc:description/>
  <cp:lastModifiedBy>Victor Hugo</cp:lastModifiedBy>
  <cp:revision>1</cp:revision>
  <dcterms:created xsi:type="dcterms:W3CDTF">2020-12-14T19:09:00Z</dcterms:created>
  <dcterms:modified xsi:type="dcterms:W3CDTF">2020-12-14T22:08:00Z</dcterms:modified>
</cp:coreProperties>
</file>